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740" w:rsidRDefault="00093740" w:rsidP="00CA496C">
      <w:pPr>
        <w:spacing w:line="240" w:lineRule="auto"/>
        <w:ind w:leftChars="-300" w:hangingChars="257" w:hanging="720"/>
        <w:jc w:val="center"/>
        <w:rPr>
          <w:rFonts w:eastAsia="標楷體"/>
          <w:b/>
          <w:sz w:val="28"/>
          <w:szCs w:val="28"/>
        </w:rPr>
      </w:pPr>
      <w:r w:rsidRPr="00087A72">
        <w:rPr>
          <w:rFonts w:eastAsia="標楷體"/>
          <w:b/>
          <w:sz w:val="28"/>
          <w:szCs w:val="28"/>
        </w:rPr>
        <w:t>國立中正大學</w:t>
      </w:r>
      <w:proofErr w:type="gramStart"/>
      <w:r>
        <w:rPr>
          <w:rFonts w:eastAsia="標楷體" w:hint="eastAsia"/>
          <w:b/>
          <w:sz w:val="28"/>
          <w:szCs w:val="28"/>
        </w:rPr>
        <w:t>10</w:t>
      </w:r>
      <w:r w:rsidR="00D45DDD">
        <w:rPr>
          <w:rFonts w:eastAsia="標楷體"/>
          <w:b/>
          <w:sz w:val="28"/>
          <w:szCs w:val="28"/>
        </w:rPr>
        <w:t>6</w:t>
      </w:r>
      <w:proofErr w:type="gramEnd"/>
      <w:r>
        <w:rPr>
          <w:rFonts w:eastAsia="標楷體" w:hint="eastAsia"/>
          <w:b/>
          <w:sz w:val="28"/>
          <w:szCs w:val="28"/>
        </w:rPr>
        <w:t>年度</w:t>
      </w:r>
      <w:r>
        <w:rPr>
          <w:rFonts w:eastAsia="標楷體" w:hint="eastAsia"/>
          <w:b/>
          <w:sz w:val="28"/>
          <w:szCs w:val="28"/>
        </w:rPr>
        <w:t xml:space="preserve"> </w:t>
      </w:r>
      <w:r>
        <w:rPr>
          <w:rFonts w:eastAsia="標楷體" w:hint="eastAsia"/>
          <w:b/>
          <w:sz w:val="28"/>
          <w:szCs w:val="28"/>
        </w:rPr>
        <w:t>教育學院</w:t>
      </w:r>
    </w:p>
    <w:p w:rsidR="00093740" w:rsidRDefault="00093740" w:rsidP="00CA496C">
      <w:pPr>
        <w:spacing w:line="240" w:lineRule="auto"/>
        <w:ind w:leftChars="-300" w:hangingChars="257" w:hanging="720"/>
        <w:jc w:val="center"/>
        <w:rPr>
          <w:rFonts w:eastAsia="標楷體"/>
          <w:b/>
          <w:sz w:val="32"/>
          <w:szCs w:val="32"/>
        </w:rPr>
      </w:pPr>
      <w:r>
        <w:rPr>
          <w:rFonts w:eastAsia="標楷體" w:hint="eastAsia"/>
          <w:b/>
          <w:sz w:val="28"/>
          <w:szCs w:val="28"/>
        </w:rPr>
        <w:t>發展跨領域整合及人文社會教育創新特色計劃</w:t>
      </w:r>
      <w:r>
        <w:rPr>
          <w:rFonts w:eastAsia="標楷體" w:hint="eastAsia"/>
          <w:b/>
          <w:sz w:val="32"/>
          <w:szCs w:val="32"/>
        </w:rPr>
        <w:t xml:space="preserve"> </w:t>
      </w:r>
      <w:r w:rsidRPr="006A576F">
        <w:rPr>
          <w:rFonts w:eastAsia="標楷體" w:hint="eastAsia"/>
          <w:b/>
          <w:sz w:val="28"/>
          <w:szCs w:val="28"/>
        </w:rPr>
        <w:t>計劃書</w:t>
      </w:r>
    </w:p>
    <w:p w:rsidR="00093740" w:rsidRDefault="00093740" w:rsidP="00CA496C">
      <w:pPr>
        <w:spacing w:line="240" w:lineRule="auto"/>
        <w:ind w:leftChars="-300" w:left="103" w:hangingChars="257" w:hanging="823"/>
        <w:jc w:val="center"/>
        <w:rPr>
          <w:rFonts w:eastAsia="標楷體"/>
          <w:b/>
          <w:sz w:val="32"/>
          <w:szCs w:val="32"/>
        </w:rPr>
      </w:pPr>
      <w:r>
        <w:rPr>
          <w:rFonts w:eastAsia="標楷體" w:hint="eastAsia"/>
          <w:b/>
          <w:sz w:val="32"/>
          <w:szCs w:val="32"/>
        </w:rPr>
        <w:t>申請系所：</w:t>
      </w:r>
      <w:r w:rsidR="00621492">
        <w:rPr>
          <w:rFonts w:eastAsia="標楷體"/>
          <w:b/>
          <w:sz w:val="32"/>
          <w:szCs w:val="32"/>
        </w:rPr>
        <w:t>師資培育中心</w:t>
      </w:r>
    </w:p>
    <w:p w:rsidR="00DA1554" w:rsidRDefault="00093740" w:rsidP="00CA496C">
      <w:pPr>
        <w:spacing w:line="240" w:lineRule="auto"/>
        <w:ind w:leftChars="-300" w:left="103" w:hangingChars="257" w:hanging="823"/>
        <w:jc w:val="center"/>
        <w:rPr>
          <w:rFonts w:eastAsia="標楷體"/>
          <w:b/>
          <w:sz w:val="32"/>
          <w:szCs w:val="32"/>
        </w:rPr>
      </w:pPr>
      <w:r>
        <w:rPr>
          <w:rFonts w:eastAsia="標楷體" w:hint="eastAsia"/>
          <w:b/>
          <w:sz w:val="32"/>
          <w:szCs w:val="32"/>
        </w:rPr>
        <w:t>計畫主軸：</w:t>
      </w:r>
      <w:r w:rsidR="00D45DDD">
        <w:rPr>
          <w:rFonts w:eastAsia="標楷體" w:hint="eastAsia"/>
          <w:b/>
          <w:sz w:val="32"/>
          <w:szCs w:val="32"/>
        </w:rPr>
        <w:t>十二年國教</w:t>
      </w:r>
      <w:r w:rsidR="00DA1554">
        <w:rPr>
          <w:rFonts w:eastAsia="標楷體" w:hint="eastAsia"/>
          <w:b/>
          <w:sz w:val="32"/>
          <w:szCs w:val="32"/>
        </w:rPr>
        <w:t>與師資培育</w:t>
      </w:r>
      <w:r w:rsidR="009C137B">
        <w:rPr>
          <w:rFonts w:eastAsia="標楷體" w:hint="eastAsia"/>
          <w:b/>
          <w:sz w:val="32"/>
          <w:szCs w:val="32"/>
        </w:rPr>
        <w:t>研究</w:t>
      </w:r>
    </w:p>
    <w:p w:rsidR="00CA496C" w:rsidRPr="00DA1E98" w:rsidRDefault="00CA496C" w:rsidP="00CA496C">
      <w:pPr>
        <w:spacing w:line="240" w:lineRule="auto"/>
        <w:ind w:leftChars="-300" w:left="103" w:hangingChars="257" w:hanging="823"/>
        <w:jc w:val="center"/>
        <w:rPr>
          <w:rFonts w:ascii="標楷體" w:eastAsia="標楷體" w:hAnsi="標楷體"/>
          <w:b/>
          <w:sz w:val="32"/>
          <w:szCs w:val="32"/>
        </w:rPr>
      </w:pPr>
    </w:p>
    <w:p w:rsidR="00093740" w:rsidRPr="00FB6817" w:rsidRDefault="00093740" w:rsidP="00CA496C">
      <w:pPr>
        <w:ind w:leftChars="-59" w:left="-1" w:hangingChars="44" w:hanging="141"/>
        <w:rPr>
          <w:rFonts w:eastAsia="標楷體"/>
          <w:b/>
          <w:sz w:val="32"/>
          <w:szCs w:val="32"/>
        </w:rPr>
      </w:pPr>
      <w:r w:rsidRPr="00FB6817">
        <w:rPr>
          <w:rFonts w:eastAsia="標楷體" w:hint="eastAsia"/>
          <w:b/>
          <w:sz w:val="32"/>
          <w:szCs w:val="32"/>
        </w:rPr>
        <w:t>一</w:t>
      </w:r>
      <w:r>
        <w:rPr>
          <w:rFonts w:eastAsia="標楷體"/>
          <w:b/>
          <w:sz w:val="32"/>
          <w:szCs w:val="32"/>
        </w:rPr>
        <w:t>、</w:t>
      </w:r>
      <w:r w:rsidRPr="00FB6817">
        <w:rPr>
          <w:rFonts w:eastAsia="標楷體"/>
          <w:b/>
          <w:sz w:val="32"/>
          <w:szCs w:val="32"/>
        </w:rPr>
        <w:t>計畫內容</w:t>
      </w:r>
      <w:bookmarkStart w:id="0" w:name="_GoBack"/>
      <w:bookmarkEnd w:id="0"/>
    </w:p>
    <w:p w:rsidR="00093740" w:rsidRDefault="00093740" w:rsidP="00093740">
      <w:pPr>
        <w:ind w:leftChars="-1" w:left="116" w:hangingChars="42" w:hanging="118"/>
        <w:jc w:val="both"/>
        <w:rPr>
          <w:rFonts w:eastAsia="標楷體" w:hAnsi="標楷體"/>
          <w:b/>
          <w:sz w:val="28"/>
          <w:szCs w:val="28"/>
        </w:rPr>
      </w:pPr>
      <w:r w:rsidRPr="00FB6817">
        <w:rPr>
          <w:rFonts w:eastAsia="標楷體" w:hAnsi="標楷體"/>
          <w:b/>
          <w:sz w:val="28"/>
          <w:szCs w:val="28"/>
        </w:rPr>
        <w:t>（一）</w:t>
      </w:r>
      <w:r>
        <w:rPr>
          <w:rFonts w:eastAsia="標楷體" w:hAnsi="標楷體" w:hint="eastAsia"/>
          <w:b/>
          <w:sz w:val="28"/>
          <w:szCs w:val="28"/>
        </w:rPr>
        <w:t>前言</w:t>
      </w:r>
    </w:p>
    <w:p w:rsidR="001E21E9" w:rsidRDefault="001E21E9" w:rsidP="00DB0ECC">
      <w:pPr>
        <w:adjustRightInd w:val="0"/>
        <w:snapToGrid w:val="0"/>
        <w:ind w:firstLine="480"/>
        <w:contextualSpacing/>
        <w:jc w:val="both"/>
        <w:rPr>
          <w:rFonts w:ascii="新細明體" w:eastAsia="標楷體" w:hAnsi="新細明體" w:cs="新細明體"/>
        </w:rPr>
      </w:pPr>
      <w:r w:rsidRPr="001E21E9">
        <w:rPr>
          <w:rFonts w:ascii="新細明體" w:eastAsia="標楷體" w:hAnsi="新細明體" w:cs="新細明體" w:hint="eastAsia"/>
        </w:rPr>
        <w:t>自</w:t>
      </w:r>
      <w:r w:rsidRPr="001E21E9">
        <w:rPr>
          <w:rFonts w:ascii="新細明體" w:eastAsia="標楷體" w:hAnsi="新細明體" w:cs="新細明體"/>
        </w:rPr>
        <w:t>2014</w:t>
      </w:r>
      <w:r w:rsidRPr="001E21E9">
        <w:rPr>
          <w:rFonts w:ascii="新細明體" w:eastAsia="標楷體" w:hAnsi="新細明體" w:cs="新細明體" w:hint="eastAsia"/>
        </w:rPr>
        <w:t>年我國公告十二年國教課程綱要以來，對於未來師資培育有一定的指標性影響。</w:t>
      </w:r>
      <w:r>
        <w:rPr>
          <w:rFonts w:ascii="新細明體" w:eastAsia="標楷體" w:hAnsi="新細明體" w:cs="新細明體"/>
        </w:rPr>
        <w:t>目前各領域</w:t>
      </w:r>
      <w:proofErr w:type="gramStart"/>
      <w:r>
        <w:rPr>
          <w:rFonts w:ascii="新細明體" w:eastAsia="標楷體" w:hAnsi="新細明體" w:cs="新細明體"/>
        </w:rPr>
        <w:t>領綱刻</w:t>
      </w:r>
      <w:proofErr w:type="gramEnd"/>
      <w:r>
        <w:rPr>
          <w:rFonts w:ascii="新細明體" w:eastAsia="標楷體" w:hAnsi="新細明體" w:cs="新細明體"/>
        </w:rPr>
        <w:t>正進行</w:t>
      </w:r>
      <w:proofErr w:type="gramStart"/>
      <w:r>
        <w:rPr>
          <w:rFonts w:ascii="新細明體" w:eastAsia="標楷體" w:hAnsi="新細明體" w:cs="新細明體"/>
        </w:rPr>
        <w:t>教育部課審會議</w:t>
      </w:r>
      <w:proofErr w:type="gramEnd"/>
      <w:r>
        <w:rPr>
          <w:rFonts w:ascii="新細明體" w:eastAsia="標楷體" w:hAnsi="新細明體" w:cs="新細明體"/>
        </w:rPr>
        <w:t>審議當中，</w:t>
      </w:r>
      <w:r w:rsidR="007C2AA0">
        <w:rPr>
          <w:rFonts w:ascii="新細明體" w:eastAsia="標楷體" w:hAnsi="新細明體" w:cs="新細明體"/>
        </w:rPr>
        <w:t>即將為</w:t>
      </w:r>
      <w:r w:rsidR="007C2AA0">
        <w:rPr>
          <w:rFonts w:ascii="新細明體" w:eastAsia="標楷體" w:hAnsi="新細明體" w:cs="新細明體" w:hint="eastAsia"/>
        </w:rPr>
        <w:t>107</w:t>
      </w:r>
      <w:r w:rsidR="007C2AA0">
        <w:rPr>
          <w:rFonts w:ascii="新細明體" w:eastAsia="標楷體" w:hAnsi="新細明體" w:cs="新細明體" w:hint="eastAsia"/>
        </w:rPr>
        <w:t>學年能夠順利上路而準備。</w:t>
      </w:r>
      <w:r>
        <w:rPr>
          <w:rFonts w:ascii="新細明體" w:eastAsia="標楷體" w:hAnsi="新細明體" w:cs="新細明體"/>
        </w:rPr>
        <w:t>未來</w:t>
      </w:r>
      <w:r w:rsidR="007C2AA0">
        <w:rPr>
          <w:rFonts w:ascii="新細明體" w:eastAsia="標楷體" w:hAnsi="新細明體" w:cs="新細明體"/>
        </w:rPr>
        <w:t>各領域課程綱要</w:t>
      </w:r>
      <w:r>
        <w:rPr>
          <w:rFonts w:ascii="新細明體" w:eastAsia="標楷體" w:hAnsi="新細明體" w:cs="新細明體"/>
        </w:rPr>
        <w:t>通過後</w:t>
      </w:r>
      <w:r w:rsidR="007C2AA0">
        <w:rPr>
          <w:rFonts w:ascii="新細明體" w:eastAsia="標楷體" w:hAnsi="新細明體" w:cs="新細明體"/>
        </w:rPr>
        <w:t>，師資培育課程也勢必需因應而進行調整</w:t>
      </w:r>
      <w:r>
        <w:rPr>
          <w:rFonts w:ascii="新細明體" w:eastAsia="標楷體" w:hAnsi="新細明體" w:cs="新細明體"/>
        </w:rPr>
        <w:t>。而十二年國教</w:t>
      </w:r>
      <w:r w:rsidR="00827631">
        <w:rPr>
          <w:rFonts w:ascii="新細明體" w:eastAsia="標楷體" w:hAnsi="新細明體" w:cs="新細明體"/>
        </w:rPr>
        <w:t>內的</w:t>
      </w:r>
      <w:r>
        <w:rPr>
          <w:rFonts w:ascii="新細明體" w:eastAsia="標楷體" w:hAnsi="新細明體" w:cs="新細明體"/>
        </w:rPr>
        <w:t>「核心素養」</w:t>
      </w:r>
      <w:r w:rsidR="00827631">
        <w:rPr>
          <w:rFonts w:ascii="新細明體" w:eastAsia="標楷體" w:hAnsi="新細明體" w:cs="新細明體"/>
        </w:rPr>
        <w:t>取代九年一貫的十大基本能力，</w:t>
      </w:r>
      <w:r>
        <w:rPr>
          <w:rFonts w:ascii="新細明體" w:eastAsia="標楷體" w:hAnsi="新細明體" w:cs="新細明體"/>
        </w:rPr>
        <w:t>成為一個重要的議題，</w:t>
      </w:r>
      <w:r w:rsidR="00827631">
        <w:rPr>
          <w:rFonts w:ascii="新細明體" w:eastAsia="標楷體" w:hAnsi="新細明體" w:cs="新細明體"/>
        </w:rPr>
        <w:t>對於課程規劃與設計，則產生</w:t>
      </w:r>
      <w:r w:rsidR="007F0116">
        <w:rPr>
          <w:rFonts w:ascii="新細明體" w:eastAsia="標楷體" w:hAnsi="新細明體" w:cs="新細明體"/>
        </w:rPr>
        <w:t>素養</w:t>
      </w:r>
      <w:r w:rsidR="00827631">
        <w:rPr>
          <w:rFonts w:ascii="新細明體" w:eastAsia="標楷體" w:hAnsi="新細明體" w:cs="新細明體"/>
        </w:rPr>
        <w:t>轉化</w:t>
      </w:r>
      <w:r w:rsidR="007F0116">
        <w:rPr>
          <w:rFonts w:ascii="新細明體" w:eastAsia="標楷體" w:hAnsi="新細明體" w:cs="新細明體"/>
        </w:rPr>
        <w:t>教學</w:t>
      </w:r>
      <w:r w:rsidR="00827631">
        <w:rPr>
          <w:rFonts w:ascii="新細明體" w:eastAsia="標楷體" w:hAnsi="新細明體" w:cs="新細明體"/>
        </w:rPr>
        <w:t>的問題需要面對。</w:t>
      </w:r>
    </w:p>
    <w:p w:rsidR="007F0116" w:rsidRDefault="007F0116" w:rsidP="00DB0ECC">
      <w:pPr>
        <w:adjustRightInd w:val="0"/>
        <w:snapToGrid w:val="0"/>
        <w:ind w:firstLine="480"/>
        <w:contextualSpacing/>
        <w:jc w:val="both"/>
        <w:rPr>
          <w:rFonts w:ascii="新細明體" w:eastAsia="標楷體" w:hAnsi="新細明體" w:cs="新細明體"/>
        </w:rPr>
      </w:pPr>
      <w:r w:rsidRPr="007F0116">
        <w:rPr>
          <w:rFonts w:ascii="新細明體" w:eastAsia="標楷體" w:hAnsi="新細明體" w:cs="新細明體" w:hint="eastAsia"/>
        </w:rPr>
        <w:t>核心素養強調教育的價值與功能，核心素養的三面向及九項目之內涵同時可涵蓋知識、能力、態度等，其理念重視在學習的過程中透過素養促進個體全人的發展以及終身學習的培養，核心素養承續十大基本能力，但可彌補十大基本能力的涵蓋範疇不全、區隔不清以及缺漏重要生活議題，如「道德實踐與公民意識」、「科技資訊與媒體素養」及「藝術涵養與美感素養」等，可因應現在及未來社會之需要。</w:t>
      </w:r>
      <w:r w:rsidR="00245933">
        <w:rPr>
          <w:rFonts w:ascii="新細明體" w:eastAsia="標楷體" w:hAnsi="新細明體" w:cs="新細明體" w:hint="eastAsia"/>
        </w:rPr>
        <w:t>而在課</w:t>
      </w:r>
      <w:r w:rsidR="009028E8">
        <w:rPr>
          <w:rFonts w:ascii="新細明體" w:eastAsia="標楷體" w:hAnsi="新細明體" w:cs="新細明體" w:hint="eastAsia"/>
        </w:rPr>
        <w:t>程設計的層次上，則需要透過雙向細目表的課程設計模式，進行各領域</w:t>
      </w:r>
      <w:proofErr w:type="gramStart"/>
      <w:r w:rsidR="009028E8">
        <w:rPr>
          <w:rFonts w:ascii="新細明體" w:eastAsia="標楷體" w:hAnsi="新細明體" w:cs="新細明體" w:hint="eastAsia"/>
        </w:rPr>
        <w:t>或跨域的</w:t>
      </w:r>
      <w:proofErr w:type="gramEnd"/>
      <w:r w:rsidR="009028E8">
        <w:rPr>
          <w:rFonts w:ascii="新細明體" w:eastAsia="標楷體" w:hAnsi="新細明體" w:cs="新細明體" w:hint="eastAsia"/>
        </w:rPr>
        <w:t>課程設計。因此，對於師資生而言，素養</w:t>
      </w:r>
      <w:r w:rsidR="009D0048">
        <w:rPr>
          <w:rFonts w:ascii="新細明體" w:eastAsia="標楷體" w:hAnsi="新細明體" w:cs="新細明體" w:hint="eastAsia"/>
        </w:rPr>
        <w:t>導向</w:t>
      </w:r>
      <w:r w:rsidR="009028E8">
        <w:rPr>
          <w:rFonts w:ascii="新細明體" w:eastAsia="標楷體" w:hAnsi="新細明體" w:cs="新細明體" w:hint="eastAsia"/>
        </w:rPr>
        <w:t>教學的課程設計，更是面對未來</w:t>
      </w:r>
      <w:r w:rsidR="00052BB1">
        <w:rPr>
          <w:rFonts w:ascii="新細明體" w:eastAsia="標楷體" w:hAnsi="新細明體" w:cs="新細明體" w:hint="eastAsia"/>
        </w:rPr>
        <w:t>教學現場的重要且急迫的基礎知能。</w:t>
      </w:r>
    </w:p>
    <w:p w:rsidR="008623D9" w:rsidRPr="00577001" w:rsidRDefault="003E3329" w:rsidP="00DB0ECC">
      <w:pPr>
        <w:ind w:firstLine="480"/>
        <w:rPr>
          <w:rFonts w:eastAsia="標楷體"/>
        </w:rPr>
      </w:pPr>
      <w:r>
        <w:rPr>
          <w:rFonts w:ascii="新細明體" w:eastAsia="標楷體" w:hAnsi="新細明體" w:cs="新細明體"/>
        </w:rPr>
        <w:t>為確保本校師資生教學知能品質，調整師資培育課程與增加</w:t>
      </w:r>
      <w:r w:rsidR="0087610C">
        <w:rPr>
          <w:rFonts w:ascii="新細明體" w:eastAsia="標楷體" w:hAnsi="新細明體" w:cs="新細明體"/>
        </w:rPr>
        <w:t>與十二年國教</w:t>
      </w:r>
      <w:proofErr w:type="gramStart"/>
      <w:r w:rsidR="0087610C">
        <w:rPr>
          <w:rFonts w:ascii="新細明體" w:eastAsia="標楷體" w:hAnsi="新細明體" w:cs="新細明體"/>
        </w:rPr>
        <w:t>新課綱</w:t>
      </w:r>
      <w:proofErr w:type="gramEnd"/>
      <w:r w:rsidR="0087610C">
        <w:rPr>
          <w:rFonts w:ascii="新細明體" w:eastAsia="標楷體" w:hAnsi="新細明體" w:cs="新細明體"/>
        </w:rPr>
        <w:t>相關研習或活動的機會，更是因應新課程改革的</w:t>
      </w:r>
      <w:r w:rsidR="007C2AA0">
        <w:rPr>
          <w:rFonts w:ascii="新細明體" w:eastAsia="標楷體" w:hAnsi="新細明體" w:cs="新細明體"/>
        </w:rPr>
        <w:t>重要</w:t>
      </w:r>
      <w:r>
        <w:rPr>
          <w:rFonts w:ascii="新細明體" w:eastAsia="標楷體" w:hAnsi="新細明體" w:cs="新細明體"/>
        </w:rPr>
        <w:t>方案之</w:t>
      </w:r>
      <w:proofErr w:type="gramStart"/>
      <w:r>
        <w:rPr>
          <w:rFonts w:ascii="新細明體" w:eastAsia="標楷體" w:hAnsi="新細明體" w:cs="新細明體"/>
        </w:rPr>
        <w:t>一</w:t>
      </w:r>
      <w:proofErr w:type="gramEnd"/>
      <w:r>
        <w:rPr>
          <w:rFonts w:ascii="新細明體" w:eastAsia="標楷體" w:hAnsi="新細明體" w:cs="新細明體"/>
        </w:rPr>
        <w:t>。</w:t>
      </w:r>
      <w:r w:rsidR="00985FCF" w:rsidRPr="009B0739">
        <w:rPr>
          <w:rFonts w:ascii="新細明體" w:eastAsia="標楷體" w:hAnsi="新細明體" w:cs="新細明體" w:hint="eastAsia"/>
        </w:rPr>
        <w:t> </w:t>
      </w:r>
      <w:r w:rsidR="00985FCF" w:rsidRPr="009B0739">
        <w:rPr>
          <w:rFonts w:ascii="華康仿宋體W4" w:eastAsia="標楷體" w:hAnsi="新細明體" w:cs="新細明體" w:hint="eastAsia"/>
        </w:rPr>
        <w:t>有鑑於此，</w:t>
      </w:r>
      <w:r w:rsidR="007C2AA0">
        <w:rPr>
          <w:rFonts w:ascii="華康仿宋體W4" w:eastAsia="標楷體" w:hAnsi="新細明體" w:cs="新細明體" w:hint="eastAsia"/>
        </w:rPr>
        <w:t>本中心將透過本計畫，</w:t>
      </w:r>
      <w:r w:rsidR="008623D9">
        <w:rPr>
          <w:rFonts w:ascii="華康仿宋體W4" w:eastAsia="標楷體" w:hAnsi="新細明體" w:cs="新細明體" w:hint="eastAsia"/>
        </w:rPr>
        <w:t>成立</w:t>
      </w:r>
      <w:r w:rsidR="008623D9" w:rsidRPr="002D1659">
        <w:rPr>
          <w:rFonts w:eastAsia="標楷體" w:hint="eastAsia"/>
        </w:rPr>
        <w:t>跨領域的「</w:t>
      </w:r>
      <w:r w:rsidR="008623D9" w:rsidRPr="002D1659">
        <w:rPr>
          <w:rFonts w:eastAsia="標楷體"/>
        </w:rPr>
        <w:t>十二年國教課程與教學研究</w:t>
      </w:r>
      <w:r w:rsidR="008623D9" w:rsidRPr="002D1659">
        <w:rPr>
          <w:rFonts w:eastAsia="標楷體" w:hint="eastAsia"/>
        </w:rPr>
        <w:t>」</w:t>
      </w:r>
      <w:r w:rsidR="00F85BF0">
        <w:rPr>
          <w:rFonts w:eastAsia="標楷體" w:hint="eastAsia"/>
        </w:rPr>
        <w:t>工作團隊</w:t>
      </w:r>
      <w:r w:rsidR="008623D9" w:rsidRPr="002D1659">
        <w:rPr>
          <w:rFonts w:eastAsia="標楷體" w:hint="eastAsia"/>
        </w:rPr>
        <w:t>，將</w:t>
      </w:r>
      <w:r w:rsidR="008623D9" w:rsidRPr="002D1659">
        <w:rPr>
          <w:rFonts w:eastAsia="標楷體"/>
        </w:rPr>
        <w:t>以</w:t>
      </w:r>
      <w:r w:rsidR="008623D9">
        <w:rPr>
          <w:rFonts w:eastAsia="標楷體"/>
        </w:rPr>
        <w:t>師資培育中心與</w:t>
      </w:r>
      <w:r w:rsidR="008623D9" w:rsidRPr="002D1659">
        <w:rPr>
          <w:rFonts w:eastAsia="標楷體"/>
        </w:rPr>
        <w:t>教育學研究所</w:t>
      </w:r>
      <w:r w:rsidR="007C2AA0">
        <w:rPr>
          <w:rFonts w:eastAsia="標楷體"/>
        </w:rPr>
        <w:t>的相關師資為主</w:t>
      </w:r>
      <w:r w:rsidR="008623D9" w:rsidRPr="002D1659">
        <w:rPr>
          <w:rFonts w:eastAsia="標楷體"/>
        </w:rPr>
        <w:t>，邀集對課程</w:t>
      </w:r>
      <w:r w:rsidR="008623D9">
        <w:rPr>
          <w:rFonts w:eastAsia="標楷體"/>
        </w:rPr>
        <w:t>與教材教法</w:t>
      </w:r>
      <w:r w:rsidR="008623D9" w:rsidRPr="002D1659">
        <w:rPr>
          <w:rFonts w:eastAsia="標楷體"/>
        </w:rPr>
        <w:t>專長</w:t>
      </w:r>
      <w:r w:rsidR="007C7009">
        <w:rPr>
          <w:rFonts w:eastAsia="標楷體"/>
        </w:rPr>
        <w:t>的教師，進行跨領域的學科整合，從</w:t>
      </w:r>
      <w:r w:rsidR="008623D9" w:rsidRPr="002D1659">
        <w:rPr>
          <w:rFonts w:eastAsia="標楷體"/>
        </w:rPr>
        <w:t>課程研究、教學研究等面向，結合理論與實務的分析，不僅有助於學術研究的深度，也期望對</w:t>
      </w:r>
      <w:r w:rsidR="007C7009">
        <w:rPr>
          <w:rFonts w:eastAsia="標楷體"/>
        </w:rPr>
        <w:t>未來教學現場課程發展與強化師資生教學知能</w:t>
      </w:r>
      <w:r w:rsidR="008623D9" w:rsidRPr="002D1659">
        <w:rPr>
          <w:rFonts w:eastAsia="標楷體"/>
        </w:rPr>
        <w:t>有所助益。</w:t>
      </w:r>
    </w:p>
    <w:p w:rsidR="00A0509A" w:rsidRPr="00577001" w:rsidRDefault="00A0509A" w:rsidP="009B0739">
      <w:pPr>
        <w:adjustRightInd w:val="0"/>
        <w:snapToGrid w:val="0"/>
        <w:spacing w:line="288" w:lineRule="auto"/>
        <w:ind w:firstLine="480"/>
        <w:contextualSpacing/>
        <w:jc w:val="both"/>
        <w:rPr>
          <w:rFonts w:ascii="華康仿宋體W4" w:eastAsia="標楷體" w:hAnsi="新細明體" w:cs="新細明體"/>
        </w:rPr>
      </w:pPr>
    </w:p>
    <w:p w:rsidR="00093740" w:rsidRPr="00577001" w:rsidRDefault="00093740" w:rsidP="009B0739">
      <w:pPr>
        <w:snapToGrid w:val="0"/>
        <w:spacing w:line="288" w:lineRule="auto"/>
        <w:ind w:leftChars="-1" w:left="116" w:hangingChars="42" w:hanging="118"/>
        <w:jc w:val="both"/>
        <w:rPr>
          <w:rFonts w:eastAsia="標楷體"/>
          <w:b/>
          <w:sz w:val="28"/>
          <w:szCs w:val="28"/>
        </w:rPr>
      </w:pPr>
      <w:r w:rsidRPr="00577001">
        <w:rPr>
          <w:rFonts w:eastAsia="標楷體" w:hAnsi="標楷體"/>
          <w:b/>
          <w:sz w:val="28"/>
          <w:szCs w:val="28"/>
        </w:rPr>
        <w:t>（</w:t>
      </w:r>
      <w:r w:rsidRPr="00577001">
        <w:rPr>
          <w:rFonts w:eastAsia="標楷體" w:hAnsi="標楷體" w:hint="eastAsia"/>
          <w:b/>
          <w:sz w:val="28"/>
          <w:szCs w:val="28"/>
        </w:rPr>
        <w:t>二</w:t>
      </w:r>
      <w:r w:rsidRPr="00577001">
        <w:rPr>
          <w:rFonts w:eastAsia="標楷體" w:hAnsi="標楷體"/>
          <w:b/>
          <w:sz w:val="28"/>
          <w:szCs w:val="28"/>
        </w:rPr>
        <w:t>）</w:t>
      </w:r>
      <w:r w:rsidRPr="00577001">
        <w:rPr>
          <w:rFonts w:eastAsia="標楷體" w:hAnsi="標楷體" w:hint="eastAsia"/>
          <w:b/>
          <w:sz w:val="28"/>
          <w:szCs w:val="28"/>
        </w:rPr>
        <w:t>研究</w:t>
      </w:r>
      <w:r w:rsidRPr="00577001">
        <w:rPr>
          <w:rFonts w:eastAsia="標楷體" w:hAnsi="標楷體"/>
          <w:b/>
          <w:sz w:val="28"/>
          <w:szCs w:val="28"/>
        </w:rPr>
        <w:t>目的</w:t>
      </w:r>
    </w:p>
    <w:p w:rsidR="00B421A8" w:rsidRPr="00577001" w:rsidRDefault="00B421A8" w:rsidP="00B421A8">
      <w:pPr>
        <w:ind w:firstLine="480"/>
        <w:rPr>
          <w:rFonts w:ascii="標楷體" w:eastAsia="標楷體" w:hAnsi="標楷體" w:cs="Arial"/>
          <w:kern w:val="0"/>
        </w:rPr>
      </w:pPr>
      <w:r w:rsidRPr="00577001">
        <w:rPr>
          <w:rFonts w:ascii="標楷體" w:eastAsia="標楷體" w:hAnsi="標楷體" w:cs="Arial"/>
          <w:kern w:val="0"/>
        </w:rPr>
        <w:t>根據上述研究脈絡，</w:t>
      </w:r>
      <w:r w:rsidRPr="00577001">
        <w:rPr>
          <w:rFonts w:ascii="標楷體" w:eastAsia="標楷體" w:hAnsi="標楷體" w:cs="Arial" w:hint="eastAsia"/>
          <w:kern w:val="0"/>
        </w:rPr>
        <w:t>本計畫</w:t>
      </w:r>
      <w:r w:rsidRPr="00577001">
        <w:rPr>
          <w:rFonts w:ascii="標楷體" w:eastAsia="標楷體" w:hAnsi="標楷體" w:cs="Arial"/>
          <w:kern w:val="0"/>
        </w:rPr>
        <w:t>乃</w:t>
      </w:r>
      <w:r w:rsidRPr="00577001">
        <w:rPr>
          <w:rFonts w:ascii="標楷體" w:eastAsia="標楷體" w:hAnsi="標楷體" w:cs="Arial" w:hint="eastAsia"/>
          <w:kern w:val="0"/>
        </w:rPr>
        <w:t>具體提出以下</w:t>
      </w:r>
      <w:r w:rsidRPr="00577001">
        <w:rPr>
          <w:rFonts w:ascii="標楷體" w:eastAsia="標楷體" w:hAnsi="標楷體" w:cs="Arial"/>
          <w:kern w:val="0"/>
        </w:rPr>
        <w:t>四</w:t>
      </w:r>
      <w:r w:rsidRPr="00577001">
        <w:rPr>
          <w:rFonts w:ascii="標楷體" w:eastAsia="標楷體" w:hAnsi="標楷體" w:cs="Arial" w:hint="eastAsia"/>
          <w:kern w:val="0"/>
        </w:rPr>
        <w:t>個目的：</w:t>
      </w:r>
    </w:p>
    <w:p w:rsidR="00B421A8" w:rsidRPr="00577001" w:rsidRDefault="00B421A8" w:rsidP="00B421A8">
      <w:pPr>
        <w:ind w:leftChars="235" w:left="1130" w:firstLineChars="0" w:hanging="566"/>
        <w:rPr>
          <w:rFonts w:ascii="標楷體" w:eastAsia="標楷體" w:hAnsi="標楷體" w:cs="Arial"/>
          <w:kern w:val="0"/>
        </w:rPr>
      </w:pPr>
      <w:r w:rsidRPr="00577001">
        <w:rPr>
          <w:rFonts w:ascii="標楷體" w:eastAsia="標楷體" w:hAnsi="標楷體" w:cs="Arial" w:hint="eastAsia"/>
          <w:kern w:val="0"/>
        </w:rPr>
        <w:lastRenderedPageBreak/>
        <w:t>一</w:t>
      </w:r>
      <w:r w:rsidR="0087610C" w:rsidRPr="00577001">
        <w:rPr>
          <w:rFonts w:ascii="標楷體" w:eastAsia="標楷體" w:hAnsi="標楷體" w:cs="Arial" w:hint="eastAsia"/>
          <w:kern w:val="0"/>
        </w:rPr>
        <w:t>、</w:t>
      </w:r>
      <w:r w:rsidR="00DF142F" w:rsidRPr="00577001">
        <w:rPr>
          <w:rFonts w:ascii="標楷體" w:eastAsia="標楷體" w:hAnsi="標楷體" w:cs="Arial" w:hint="eastAsia"/>
          <w:kern w:val="0"/>
        </w:rPr>
        <w:t>分析</w:t>
      </w:r>
      <w:r w:rsidR="00DF142F" w:rsidRPr="00577001">
        <w:rPr>
          <w:rFonts w:ascii="標楷體" w:eastAsia="標楷體" w:hAnsi="標楷體" w:cs="Arial"/>
          <w:kern w:val="0"/>
        </w:rPr>
        <w:t>十二年國民基本教育課程綱要的重要內涵</w:t>
      </w:r>
      <w:r w:rsidRPr="00577001">
        <w:rPr>
          <w:rFonts w:ascii="標楷體" w:eastAsia="標楷體" w:hAnsi="標楷體" w:cs="Arial"/>
          <w:kern w:val="0"/>
        </w:rPr>
        <w:t>，統整性地</w:t>
      </w:r>
      <w:r w:rsidR="00DF142F" w:rsidRPr="00577001">
        <w:rPr>
          <w:rFonts w:ascii="標楷體" w:eastAsia="標楷體" w:hAnsi="標楷體" w:cs="Arial"/>
          <w:kern w:val="0"/>
        </w:rPr>
        <w:t>掌握其重要的改革方向，以</w:t>
      </w:r>
      <w:proofErr w:type="gramStart"/>
      <w:r w:rsidR="00DF142F" w:rsidRPr="00577001">
        <w:rPr>
          <w:rFonts w:ascii="標楷體" w:eastAsia="標楷體" w:hAnsi="標楷體" w:cs="Arial"/>
          <w:kern w:val="0"/>
        </w:rPr>
        <w:t>作為師培相關</w:t>
      </w:r>
      <w:proofErr w:type="gramEnd"/>
      <w:r w:rsidR="00DF142F" w:rsidRPr="00577001">
        <w:rPr>
          <w:rFonts w:ascii="標楷體" w:eastAsia="標楷體" w:hAnsi="標楷體" w:cs="Arial"/>
          <w:kern w:val="0"/>
        </w:rPr>
        <w:t>課程教學規劃的依據。</w:t>
      </w:r>
    </w:p>
    <w:p w:rsidR="00B421A8" w:rsidRPr="00577001" w:rsidRDefault="0087610C" w:rsidP="00B421A8">
      <w:pPr>
        <w:ind w:leftChars="235" w:left="1130" w:firstLineChars="0" w:hanging="566"/>
        <w:rPr>
          <w:rFonts w:ascii="標楷體" w:eastAsia="標楷體" w:hAnsi="標楷體" w:cs="Arial"/>
          <w:kern w:val="0"/>
        </w:rPr>
      </w:pPr>
      <w:r w:rsidRPr="00577001">
        <w:rPr>
          <w:rFonts w:ascii="標楷體" w:eastAsia="標楷體" w:hAnsi="標楷體" w:cs="Arial"/>
          <w:kern w:val="0"/>
        </w:rPr>
        <w:t>二、有系統地介紹十二年國教</w:t>
      </w:r>
      <w:proofErr w:type="gramStart"/>
      <w:r w:rsidRPr="00577001">
        <w:rPr>
          <w:rFonts w:ascii="標楷體" w:eastAsia="標楷體" w:hAnsi="標楷體" w:cs="Arial"/>
          <w:kern w:val="0"/>
        </w:rPr>
        <w:t>新課綱，讓師培</w:t>
      </w:r>
      <w:proofErr w:type="gramEnd"/>
      <w:r w:rsidRPr="00577001">
        <w:rPr>
          <w:rFonts w:ascii="標楷體" w:eastAsia="標楷體" w:hAnsi="標楷體" w:cs="Arial"/>
          <w:kern w:val="0"/>
        </w:rPr>
        <w:t>生循序漸進、且完整的掌握</w:t>
      </w:r>
      <w:proofErr w:type="gramStart"/>
      <w:r w:rsidRPr="00577001">
        <w:rPr>
          <w:rFonts w:ascii="標楷體" w:eastAsia="標楷體" w:hAnsi="標楷體" w:cs="Arial"/>
          <w:kern w:val="0"/>
        </w:rPr>
        <w:t>新課綱</w:t>
      </w:r>
      <w:proofErr w:type="gramEnd"/>
      <w:r w:rsidRPr="00577001">
        <w:rPr>
          <w:rFonts w:ascii="標楷體" w:eastAsia="標楷體" w:hAnsi="標楷體" w:cs="Arial"/>
          <w:kern w:val="0"/>
        </w:rPr>
        <w:t>的內涵。</w:t>
      </w:r>
    </w:p>
    <w:p w:rsidR="00B421A8" w:rsidRPr="00577001" w:rsidRDefault="0087610C" w:rsidP="00B421A8">
      <w:pPr>
        <w:ind w:leftChars="235" w:left="1130" w:firstLineChars="0" w:hanging="566"/>
        <w:rPr>
          <w:rFonts w:ascii="標楷體" w:eastAsia="標楷體" w:hAnsi="標楷體" w:cs="Arial"/>
          <w:kern w:val="0"/>
        </w:rPr>
      </w:pPr>
      <w:r w:rsidRPr="00577001">
        <w:rPr>
          <w:rFonts w:ascii="標楷體" w:eastAsia="標楷體" w:hAnsi="標楷體" w:cs="Arial"/>
          <w:kern w:val="0"/>
        </w:rPr>
        <w:t>三、</w:t>
      </w:r>
      <w:proofErr w:type="gramStart"/>
      <w:r w:rsidRPr="00577001">
        <w:rPr>
          <w:rFonts w:ascii="標楷體" w:eastAsia="標楷體" w:hAnsi="標楷體" w:cs="Arial"/>
          <w:kern w:val="0"/>
        </w:rPr>
        <w:t>調整師培相關</w:t>
      </w:r>
      <w:proofErr w:type="gramEnd"/>
      <w:r w:rsidRPr="00577001">
        <w:rPr>
          <w:rFonts w:ascii="標楷體" w:eastAsia="標楷體" w:hAnsi="標楷體" w:cs="Arial"/>
          <w:kern w:val="0"/>
        </w:rPr>
        <w:t>課程，以導向培育</w:t>
      </w:r>
      <w:proofErr w:type="gramStart"/>
      <w:r w:rsidRPr="00577001">
        <w:rPr>
          <w:rFonts w:ascii="標楷體" w:eastAsia="標楷體" w:hAnsi="標楷體" w:cs="Arial"/>
          <w:kern w:val="0"/>
        </w:rPr>
        <w:t>新時代</w:t>
      </w:r>
      <w:r w:rsidR="00DF142F" w:rsidRPr="00577001">
        <w:rPr>
          <w:rFonts w:ascii="標楷體" w:eastAsia="標楷體" w:hAnsi="標楷體" w:cs="Arial"/>
          <w:kern w:val="0"/>
        </w:rPr>
        <w:t>師培生</w:t>
      </w:r>
      <w:proofErr w:type="gramEnd"/>
      <w:r w:rsidR="00DF142F" w:rsidRPr="00577001">
        <w:rPr>
          <w:rFonts w:ascii="標楷體" w:eastAsia="標楷體" w:hAnsi="標楷體" w:cs="Arial"/>
          <w:kern w:val="0"/>
        </w:rPr>
        <w:t>的能力養成，尤其是素養導向的課程與教學設計能力，與各領域課程的轉化。</w:t>
      </w:r>
    </w:p>
    <w:p w:rsidR="00B421A8" w:rsidRPr="00577001" w:rsidRDefault="0087610C" w:rsidP="00B421A8">
      <w:pPr>
        <w:ind w:leftChars="235" w:left="1130" w:firstLineChars="0" w:hanging="566"/>
        <w:rPr>
          <w:rFonts w:ascii="標楷體" w:eastAsia="標楷體" w:hAnsi="標楷體" w:cs="Arial"/>
          <w:kern w:val="0"/>
        </w:rPr>
      </w:pPr>
      <w:r w:rsidRPr="00577001">
        <w:rPr>
          <w:rFonts w:ascii="標楷體" w:eastAsia="標楷體" w:hAnsi="標楷體" w:cs="Arial"/>
          <w:kern w:val="0"/>
        </w:rPr>
        <w:t>四、</w:t>
      </w:r>
      <w:r w:rsidR="00B421A8" w:rsidRPr="00577001">
        <w:rPr>
          <w:rFonts w:ascii="標楷體" w:eastAsia="標楷體" w:hAnsi="標楷體" w:cs="Arial"/>
          <w:kern w:val="0"/>
        </w:rPr>
        <w:t>辦理</w:t>
      </w:r>
      <w:r w:rsidR="00B421A8" w:rsidRPr="00577001">
        <w:rPr>
          <w:rFonts w:ascii="標楷體" w:eastAsia="標楷體" w:hAnsi="標楷體" w:cs="Arial" w:hint="eastAsia"/>
          <w:kern w:val="0"/>
        </w:rPr>
        <w:t>學術研究交流，</w:t>
      </w:r>
      <w:r w:rsidRPr="00577001">
        <w:rPr>
          <w:rFonts w:ascii="標楷體" w:eastAsia="標楷體" w:hAnsi="標楷體" w:cs="Arial"/>
          <w:kern w:val="0"/>
        </w:rPr>
        <w:t>透過邀請</w:t>
      </w:r>
      <w:r w:rsidR="00B421A8" w:rsidRPr="00577001">
        <w:rPr>
          <w:rFonts w:ascii="標楷體" w:eastAsia="標楷體" w:hAnsi="標楷體" w:cs="Arial"/>
          <w:kern w:val="0"/>
        </w:rPr>
        <w:t>學者</w:t>
      </w:r>
      <w:r w:rsidRPr="00577001">
        <w:rPr>
          <w:rFonts w:ascii="標楷體" w:eastAsia="標楷體" w:hAnsi="標楷體" w:cs="Arial"/>
          <w:kern w:val="0"/>
        </w:rPr>
        <w:t>專家</w:t>
      </w:r>
      <w:r w:rsidR="00B421A8" w:rsidRPr="00577001">
        <w:rPr>
          <w:rFonts w:ascii="標楷體" w:eastAsia="標楷體" w:hAnsi="標楷體" w:cs="Arial"/>
          <w:kern w:val="0"/>
        </w:rPr>
        <w:t>，探討中小學課程改革，促進</w:t>
      </w:r>
      <w:r w:rsidRPr="00577001">
        <w:rPr>
          <w:rFonts w:ascii="標楷體" w:eastAsia="標楷體" w:hAnsi="標楷體" w:cs="Arial"/>
          <w:kern w:val="0"/>
        </w:rPr>
        <w:t>有</w:t>
      </w:r>
      <w:proofErr w:type="gramStart"/>
      <w:r w:rsidRPr="00577001">
        <w:rPr>
          <w:rFonts w:ascii="標楷體" w:eastAsia="標楷體" w:hAnsi="標楷體" w:cs="Arial"/>
          <w:kern w:val="0"/>
        </w:rPr>
        <w:t>關心課綱內涵</w:t>
      </w:r>
      <w:proofErr w:type="gramEnd"/>
      <w:r w:rsidRPr="00577001">
        <w:rPr>
          <w:rFonts w:ascii="標楷體" w:eastAsia="標楷體" w:hAnsi="標楷體" w:cs="Arial"/>
          <w:kern w:val="0"/>
        </w:rPr>
        <w:t>的學術研究，並分享課程改革</w:t>
      </w:r>
      <w:r w:rsidR="00B421A8" w:rsidRPr="00577001">
        <w:rPr>
          <w:rFonts w:ascii="標楷體" w:eastAsia="標楷體" w:hAnsi="標楷體" w:cs="Arial"/>
          <w:kern w:val="0"/>
        </w:rPr>
        <w:t>經驗。</w:t>
      </w:r>
    </w:p>
    <w:p w:rsidR="00CA496C" w:rsidRPr="00577001" w:rsidRDefault="00CA496C" w:rsidP="009B0739">
      <w:pPr>
        <w:widowControl/>
        <w:snapToGrid w:val="0"/>
        <w:spacing w:line="288" w:lineRule="auto"/>
        <w:ind w:firstLineChars="0" w:firstLine="0"/>
        <w:jc w:val="both"/>
        <w:rPr>
          <w:rFonts w:eastAsia="標楷體" w:hAnsi="標楷體"/>
          <w:b/>
          <w:sz w:val="28"/>
          <w:szCs w:val="28"/>
        </w:rPr>
      </w:pPr>
    </w:p>
    <w:p w:rsidR="00093740" w:rsidRPr="00577001" w:rsidRDefault="00093740" w:rsidP="009B0739">
      <w:pPr>
        <w:snapToGrid w:val="0"/>
        <w:spacing w:line="288" w:lineRule="auto"/>
        <w:ind w:leftChars="-1" w:left="716" w:hangingChars="256" w:hanging="718"/>
        <w:jc w:val="both"/>
        <w:rPr>
          <w:rFonts w:eastAsia="標楷體"/>
          <w:b/>
          <w:sz w:val="28"/>
          <w:szCs w:val="28"/>
        </w:rPr>
      </w:pPr>
      <w:r w:rsidRPr="00577001">
        <w:rPr>
          <w:rFonts w:eastAsia="標楷體" w:hAnsi="標楷體"/>
          <w:b/>
          <w:sz w:val="28"/>
          <w:szCs w:val="28"/>
        </w:rPr>
        <w:t>（</w:t>
      </w:r>
      <w:r w:rsidR="00B421A8" w:rsidRPr="00577001">
        <w:rPr>
          <w:rFonts w:eastAsia="標楷體" w:hAnsi="標楷體"/>
          <w:b/>
          <w:sz w:val="28"/>
          <w:szCs w:val="28"/>
        </w:rPr>
        <w:t>三</w:t>
      </w:r>
      <w:r w:rsidRPr="00577001">
        <w:rPr>
          <w:rFonts w:eastAsia="標楷體" w:hAnsi="標楷體"/>
          <w:b/>
          <w:sz w:val="28"/>
          <w:szCs w:val="28"/>
        </w:rPr>
        <w:t>）計畫</w:t>
      </w:r>
      <w:r w:rsidRPr="00577001">
        <w:rPr>
          <w:rFonts w:eastAsia="標楷體" w:hAnsi="標楷體" w:hint="eastAsia"/>
          <w:b/>
          <w:sz w:val="28"/>
          <w:szCs w:val="28"/>
        </w:rPr>
        <w:t>方法與做法</w:t>
      </w:r>
    </w:p>
    <w:p w:rsidR="007D790F" w:rsidRPr="00577001" w:rsidRDefault="00B421A8" w:rsidP="00DB0ECC">
      <w:pPr>
        <w:adjustRightInd w:val="0"/>
        <w:snapToGrid w:val="0"/>
        <w:ind w:firstLine="480"/>
        <w:contextualSpacing/>
        <w:jc w:val="both"/>
        <w:rPr>
          <w:rFonts w:ascii="新細明體" w:eastAsia="標楷體" w:hAnsi="新細明體" w:cs="新細明體"/>
        </w:rPr>
      </w:pPr>
      <w:r w:rsidRPr="00577001">
        <w:rPr>
          <w:rFonts w:ascii="新細明體" w:eastAsia="標楷體" w:hAnsi="新細明體" w:cs="新細明體" w:hint="eastAsia"/>
        </w:rPr>
        <w:t>本計畫預計整合師資培育中心與教育學研究所</w:t>
      </w:r>
      <w:r w:rsidRPr="00577001">
        <w:rPr>
          <w:rFonts w:ascii="新細明體" w:eastAsia="標楷體" w:hAnsi="新細明體" w:cs="新細明體"/>
        </w:rPr>
        <w:t>等</w:t>
      </w:r>
      <w:r w:rsidRPr="00577001">
        <w:rPr>
          <w:rFonts w:ascii="新細明體" w:eastAsia="標楷體" w:hAnsi="新細明體" w:cs="新細明體" w:hint="eastAsia"/>
        </w:rPr>
        <w:t>師資，</w:t>
      </w:r>
      <w:r w:rsidRPr="00577001">
        <w:rPr>
          <w:rFonts w:ascii="新細明體" w:eastAsia="標楷體" w:hAnsi="新細明體" w:cs="新細明體"/>
        </w:rPr>
        <w:t>組</w:t>
      </w:r>
      <w:r w:rsidRPr="00577001">
        <w:rPr>
          <w:rFonts w:ascii="新細明體" w:eastAsia="標楷體" w:hAnsi="新細明體" w:cs="新細明體" w:hint="eastAsia"/>
        </w:rPr>
        <w:t>成「</w:t>
      </w:r>
      <w:r w:rsidR="00F85BF0" w:rsidRPr="00577001">
        <w:rPr>
          <w:rFonts w:ascii="新細明體" w:eastAsia="標楷體" w:hAnsi="新細明體" w:cs="新細明體"/>
        </w:rPr>
        <w:t>十二年國教課程與教學研究</w:t>
      </w:r>
      <w:r w:rsidR="00F85BF0" w:rsidRPr="00577001">
        <w:rPr>
          <w:rFonts w:ascii="新細明體" w:eastAsia="標楷體" w:hAnsi="新細明體" w:cs="新細明體" w:hint="eastAsia"/>
        </w:rPr>
        <w:t>」</w:t>
      </w:r>
      <w:r w:rsidRPr="00577001">
        <w:rPr>
          <w:rFonts w:ascii="新細明體" w:eastAsia="標楷體" w:hAnsi="新細明體" w:cs="新細明體" w:hint="eastAsia"/>
        </w:rPr>
        <w:t>工作團隊，預計每月召開一次會議討論並商討工作進度，並向其他系所教師徵詢請益，進一步引發討論與合作事宜，以投</w:t>
      </w:r>
      <w:r w:rsidRPr="00577001">
        <w:rPr>
          <w:rFonts w:ascii="新細明體" w:eastAsia="標楷體" w:hAnsi="新細明體" w:cs="新細明體"/>
        </w:rPr>
        <w:t>入</w:t>
      </w:r>
      <w:r w:rsidR="00F85BF0" w:rsidRPr="00577001">
        <w:rPr>
          <w:rFonts w:ascii="新細明體" w:eastAsia="標楷體" w:hAnsi="新細明體" w:cs="新細明體"/>
        </w:rPr>
        <w:t>素養導向之課程設計</w:t>
      </w:r>
      <w:r w:rsidRPr="00577001">
        <w:rPr>
          <w:rFonts w:ascii="新細明體" w:eastAsia="標楷體" w:hAnsi="新細明體" w:cs="新細明體"/>
        </w:rPr>
        <w:t>。</w:t>
      </w:r>
      <w:r w:rsidRPr="00577001">
        <w:rPr>
          <w:rFonts w:ascii="新細明體" w:eastAsia="標楷體" w:hAnsi="新細明體" w:cs="新細明體" w:hint="eastAsia"/>
        </w:rPr>
        <w:t>本計畫之</w:t>
      </w:r>
      <w:r w:rsidRPr="00577001">
        <w:rPr>
          <w:rFonts w:ascii="新細明體" w:eastAsia="標楷體" w:hAnsi="新細明體" w:cs="新細明體"/>
        </w:rPr>
        <w:t>研究策略主要有下述</w:t>
      </w:r>
      <w:r w:rsidR="00050273" w:rsidRPr="00577001">
        <w:rPr>
          <w:rFonts w:ascii="新細明體" w:eastAsia="標楷體" w:hAnsi="新細明體" w:cs="新細明體"/>
        </w:rPr>
        <w:t>三</w:t>
      </w:r>
      <w:r w:rsidRPr="00577001">
        <w:rPr>
          <w:rFonts w:ascii="新細明體" w:eastAsia="標楷體" w:hAnsi="新細明體" w:cs="新細明體"/>
        </w:rPr>
        <w:t>項</w:t>
      </w:r>
      <w:r w:rsidRPr="00577001">
        <w:rPr>
          <w:rFonts w:ascii="新細明體" w:eastAsia="標楷體" w:hAnsi="新細明體" w:cs="新細明體" w:hint="eastAsia"/>
        </w:rPr>
        <w:t>，茲分述如下：</w:t>
      </w:r>
    </w:p>
    <w:p w:rsidR="00B421A8" w:rsidRPr="00577001" w:rsidRDefault="007D790F" w:rsidP="00DB0ECC">
      <w:pPr>
        <w:adjustRightInd w:val="0"/>
        <w:snapToGrid w:val="0"/>
        <w:ind w:firstLine="480"/>
        <w:contextualSpacing/>
        <w:jc w:val="both"/>
        <w:rPr>
          <w:rFonts w:ascii="新細明體" w:eastAsia="標楷體" w:hAnsi="新細明體" w:cs="新細明體"/>
        </w:rPr>
      </w:pPr>
      <w:r w:rsidRPr="00577001">
        <w:rPr>
          <w:rFonts w:ascii="新細明體" w:eastAsia="標楷體" w:hAnsi="新細明體" w:cs="新細明體"/>
        </w:rPr>
        <w:t xml:space="preserve"> </w:t>
      </w:r>
    </w:p>
    <w:p w:rsidR="00902F19" w:rsidRPr="00DB0ECC" w:rsidRDefault="00902F19" w:rsidP="00DB0ECC">
      <w:pPr>
        <w:adjustRightInd w:val="0"/>
        <w:snapToGrid w:val="0"/>
        <w:ind w:firstLine="480"/>
        <w:contextualSpacing/>
        <w:jc w:val="both"/>
        <w:rPr>
          <w:rFonts w:ascii="新細明體" w:eastAsia="標楷體" w:hAnsi="新細明體" w:cs="新細明體"/>
        </w:rPr>
      </w:pPr>
      <w:r w:rsidRPr="00DB0ECC">
        <w:rPr>
          <w:rFonts w:ascii="新細明體" w:eastAsia="標楷體" w:hAnsi="新細明體" w:cs="新細明體" w:hint="eastAsia"/>
        </w:rPr>
        <w:t>（一）</w:t>
      </w:r>
      <w:r w:rsidR="00C167D0" w:rsidRPr="00DB0ECC">
        <w:rPr>
          <w:rFonts w:ascii="新細明體" w:eastAsia="標楷體" w:hAnsi="新細明體" w:cs="新細明體" w:hint="eastAsia"/>
        </w:rPr>
        <w:t>利用焦點座談方式，進行</w:t>
      </w:r>
      <w:proofErr w:type="gramStart"/>
      <w:r w:rsidR="00C167D0" w:rsidRPr="00DB0ECC">
        <w:rPr>
          <w:rFonts w:ascii="新細明體" w:eastAsia="標楷體" w:hAnsi="新細明體" w:cs="新細明體" w:hint="eastAsia"/>
        </w:rPr>
        <w:t>現有師培課程</w:t>
      </w:r>
      <w:proofErr w:type="gramEnd"/>
      <w:r w:rsidR="00C167D0" w:rsidRPr="00DB0ECC">
        <w:rPr>
          <w:rFonts w:ascii="新細明體" w:eastAsia="標楷體" w:hAnsi="新細明體" w:cs="新細明體" w:hint="eastAsia"/>
        </w:rPr>
        <w:t>統整與規劃</w:t>
      </w:r>
      <w:r w:rsidRPr="00DB0ECC">
        <w:rPr>
          <w:rFonts w:ascii="新細明體" w:eastAsia="標楷體" w:hAnsi="新細明體" w:cs="新細明體" w:hint="eastAsia"/>
        </w:rPr>
        <w:t>：</w:t>
      </w:r>
    </w:p>
    <w:p w:rsidR="00902F19" w:rsidRPr="00DB0ECC" w:rsidRDefault="00902F19" w:rsidP="00DB0ECC">
      <w:pPr>
        <w:adjustRightInd w:val="0"/>
        <w:snapToGrid w:val="0"/>
        <w:ind w:firstLine="480"/>
        <w:contextualSpacing/>
        <w:jc w:val="both"/>
        <w:rPr>
          <w:rFonts w:ascii="新細明體" w:eastAsia="標楷體" w:hAnsi="新細明體" w:cs="新細明體"/>
        </w:rPr>
      </w:pPr>
      <w:r w:rsidRPr="00DB0ECC">
        <w:rPr>
          <w:rFonts w:ascii="新細明體" w:eastAsia="標楷體" w:hAnsi="新細明體" w:cs="新細明體" w:hint="eastAsia"/>
        </w:rPr>
        <w:t>1.</w:t>
      </w:r>
      <w:proofErr w:type="gramStart"/>
      <w:r w:rsidR="00F8107D" w:rsidRPr="00DB0ECC">
        <w:rPr>
          <w:rFonts w:ascii="新細明體" w:eastAsia="標楷體" w:hAnsi="新細明體" w:cs="新細明體" w:hint="eastAsia"/>
        </w:rPr>
        <w:t>於師培課程</w:t>
      </w:r>
      <w:proofErr w:type="gramEnd"/>
      <w:r w:rsidR="00F8107D" w:rsidRPr="00DB0ECC">
        <w:rPr>
          <w:rFonts w:ascii="新細明體" w:eastAsia="標楷體" w:hAnsi="新細明體" w:cs="新細明體" w:hint="eastAsia"/>
        </w:rPr>
        <w:t>中的教育專業科目，</w:t>
      </w:r>
      <w:r w:rsidR="00C167D0" w:rsidRPr="00DB0ECC">
        <w:rPr>
          <w:rFonts w:ascii="新細明體" w:eastAsia="標楷體" w:hAnsi="新細明體" w:cs="新細明體" w:hint="eastAsia"/>
        </w:rPr>
        <w:t>融合</w:t>
      </w:r>
      <w:r w:rsidR="007D790F" w:rsidRPr="00DB0ECC">
        <w:rPr>
          <w:rFonts w:ascii="新細明體" w:eastAsia="標楷體" w:hAnsi="新細明體" w:cs="新細明體" w:hint="eastAsia"/>
        </w:rPr>
        <w:t>核心素養</w:t>
      </w:r>
      <w:r w:rsidR="00F8107D" w:rsidRPr="00DB0ECC">
        <w:rPr>
          <w:rFonts w:ascii="新細明體" w:eastAsia="標楷體" w:hAnsi="新細明體" w:cs="新細明體" w:hint="eastAsia"/>
        </w:rPr>
        <w:t>的</w:t>
      </w:r>
      <w:r w:rsidRPr="00DB0ECC">
        <w:rPr>
          <w:rFonts w:ascii="新細明體" w:eastAsia="標楷體" w:hAnsi="新細明體" w:cs="新細明體" w:hint="eastAsia"/>
        </w:rPr>
        <w:t>相關科目，包括「</w:t>
      </w:r>
      <w:r w:rsidR="007D790F" w:rsidRPr="00DB0ECC">
        <w:rPr>
          <w:rFonts w:ascii="新細明體" w:eastAsia="標楷體" w:hAnsi="新細明體" w:cs="新細明體" w:hint="eastAsia"/>
        </w:rPr>
        <w:t>課程發展與設計</w:t>
      </w:r>
      <w:r w:rsidR="00F8107D" w:rsidRPr="00DB0ECC">
        <w:rPr>
          <w:rFonts w:ascii="新細明體" w:eastAsia="標楷體" w:hAnsi="新細明體" w:cs="新細明體" w:hint="eastAsia"/>
        </w:rPr>
        <w:t>」、「</w:t>
      </w:r>
      <w:r w:rsidR="007D790F" w:rsidRPr="00DB0ECC">
        <w:rPr>
          <w:rFonts w:ascii="新細明體" w:eastAsia="標楷體" w:hAnsi="新細明體" w:cs="新細明體" w:hint="eastAsia"/>
        </w:rPr>
        <w:t>十二年國教課程改革</w:t>
      </w:r>
      <w:r w:rsidRPr="00DB0ECC">
        <w:rPr>
          <w:rFonts w:ascii="新細明體" w:eastAsia="標楷體" w:hAnsi="新細明體" w:cs="新細明體" w:hint="eastAsia"/>
        </w:rPr>
        <w:t>」</w:t>
      </w:r>
      <w:r w:rsidR="007D790F" w:rsidRPr="00DB0ECC">
        <w:rPr>
          <w:rFonts w:ascii="新細明體" w:eastAsia="標楷體" w:hAnsi="新細明體" w:cs="新細明體" w:hint="eastAsia"/>
        </w:rPr>
        <w:t>、</w:t>
      </w:r>
      <w:r w:rsidR="00F8107D" w:rsidRPr="00DB0ECC">
        <w:rPr>
          <w:rFonts w:ascii="新細明體" w:eastAsia="標楷體" w:hAnsi="新細明體" w:cs="新細明體" w:hint="eastAsia"/>
        </w:rPr>
        <w:t>「</w:t>
      </w:r>
      <w:r w:rsidR="007D790F" w:rsidRPr="00DB0ECC">
        <w:rPr>
          <w:rFonts w:ascii="新細明體" w:eastAsia="標楷體" w:hAnsi="新細明體" w:cs="新細明體" w:hint="eastAsia"/>
        </w:rPr>
        <w:t>教育議題專題</w:t>
      </w:r>
      <w:r w:rsidR="00F8107D" w:rsidRPr="00DB0ECC">
        <w:rPr>
          <w:rFonts w:ascii="新細明體" w:eastAsia="標楷體" w:hAnsi="新細明體" w:cs="新細明體" w:hint="eastAsia"/>
        </w:rPr>
        <w:t>」、「</w:t>
      </w:r>
      <w:r w:rsidR="007D790F" w:rsidRPr="00DB0ECC">
        <w:rPr>
          <w:rFonts w:ascii="新細明體" w:eastAsia="標楷體" w:hAnsi="新細明體" w:cs="新細明體" w:hint="eastAsia"/>
        </w:rPr>
        <w:t>分科教材教法</w:t>
      </w:r>
      <w:r w:rsidR="00F8107D" w:rsidRPr="00DB0ECC">
        <w:rPr>
          <w:rFonts w:ascii="新細明體" w:eastAsia="標楷體" w:hAnsi="新細明體" w:cs="新細明體" w:hint="eastAsia"/>
        </w:rPr>
        <w:t>」</w:t>
      </w:r>
      <w:r w:rsidR="007D790F" w:rsidRPr="00DB0ECC">
        <w:rPr>
          <w:rFonts w:ascii="新細明體" w:eastAsia="標楷體" w:hAnsi="新細明體" w:cs="新細明體" w:hint="eastAsia"/>
        </w:rPr>
        <w:t>、「教學實習」</w:t>
      </w:r>
      <w:r w:rsidR="00F8107D" w:rsidRPr="00DB0ECC">
        <w:rPr>
          <w:rFonts w:ascii="新細明體" w:eastAsia="標楷體" w:hAnsi="新細明體" w:cs="新細明體" w:hint="eastAsia"/>
        </w:rPr>
        <w:t>等，以專題科目的方式，深入探討偏鄉教育</w:t>
      </w:r>
      <w:r w:rsidRPr="00DB0ECC">
        <w:rPr>
          <w:rFonts w:ascii="新細明體" w:eastAsia="標楷體" w:hAnsi="新細明體" w:cs="新細明體" w:hint="eastAsia"/>
        </w:rPr>
        <w:t>的理論與實務問題。</w:t>
      </w:r>
    </w:p>
    <w:p w:rsidR="00902F19" w:rsidRPr="00DB0ECC" w:rsidRDefault="00902F19" w:rsidP="00DB0ECC">
      <w:pPr>
        <w:adjustRightInd w:val="0"/>
        <w:snapToGrid w:val="0"/>
        <w:ind w:firstLine="480"/>
        <w:contextualSpacing/>
        <w:jc w:val="both"/>
        <w:rPr>
          <w:rFonts w:ascii="新細明體" w:eastAsia="標楷體" w:hAnsi="新細明體" w:cs="新細明體"/>
        </w:rPr>
      </w:pPr>
      <w:r w:rsidRPr="00DB0ECC">
        <w:rPr>
          <w:rFonts w:ascii="新細明體" w:eastAsia="標楷體" w:hAnsi="新細明體" w:cs="新細明體" w:hint="eastAsia"/>
        </w:rPr>
        <w:t>2.</w:t>
      </w:r>
      <w:r w:rsidR="00125704" w:rsidRPr="00DB0ECC">
        <w:rPr>
          <w:rFonts w:ascii="新細明體" w:eastAsia="標楷體" w:hAnsi="新細明體" w:cs="新細明體" w:hint="eastAsia"/>
        </w:rPr>
        <w:t>利用教育專業科目討論</w:t>
      </w:r>
      <w:r w:rsidR="00C167D0" w:rsidRPr="00DB0ECC">
        <w:rPr>
          <w:rFonts w:ascii="新細明體" w:eastAsia="標楷體" w:hAnsi="新細明體" w:cs="新細明體" w:hint="eastAsia"/>
        </w:rPr>
        <w:t>素養課程施作方式</w:t>
      </w:r>
      <w:r w:rsidR="00A6014D" w:rsidRPr="00DB0ECC">
        <w:rPr>
          <w:rFonts w:ascii="新細明體" w:eastAsia="標楷體" w:hAnsi="新細明體" w:cs="新細明體" w:hint="eastAsia"/>
        </w:rPr>
        <w:t>，以促進並</w:t>
      </w:r>
      <w:proofErr w:type="gramStart"/>
      <w:r w:rsidR="00A6014D" w:rsidRPr="00DB0ECC">
        <w:rPr>
          <w:rFonts w:ascii="新細明體" w:eastAsia="標楷體" w:hAnsi="新細明體" w:cs="新細明體" w:hint="eastAsia"/>
        </w:rPr>
        <w:t>涵養師培生</w:t>
      </w:r>
      <w:proofErr w:type="gramEnd"/>
      <w:r w:rsidR="00A6014D" w:rsidRPr="00DB0ECC">
        <w:rPr>
          <w:rFonts w:ascii="新細明體" w:eastAsia="標楷體" w:hAnsi="新細明體" w:cs="新細明體" w:hint="eastAsia"/>
        </w:rPr>
        <w:t>對</w:t>
      </w:r>
      <w:r w:rsidR="00C167D0" w:rsidRPr="00DB0ECC">
        <w:rPr>
          <w:rFonts w:ascii="新細明體" w:eastAsia="標楷體" w:hAnsi="新細明體" w:cs="新細明體" w:hint="eastAsia"/>
        </w:rPr>
        <w:t>核心素養轉化</w:t>
      </w:r>
      <w:r w:rsidR="00A6014D" w:rsidRPr="00DB0ECC">
        <w:rPr>
          <w:rFonts w:ascii="新細明體" w:eastAsia="標楷體" w:hAnsi="新細明體" w:cs="新細明體" w:hint="eastAsia"/>
        </w:rPr>
        <w:t>的瞭解</w:t>
      </w:r>
      <w:r w:rsidRPr="00DB0ECC">
        <w:rPr>
          <w:rFonts w:ascii="新細明體" w:eastAsia="標楷體" w:hAnsi="新細明體" w:cs="新細明體" w:hint="eastAsia"/>
        </w:rPr>
        <w:t>。包括「教育概論」、「教學原理」、「學習評量」、「教育政策」、「教育制度與法規」、「閱讀發展與教學」、「適性教學」、「學校變革與創新經營」、「教師專業發展」等。</w:t>
      </w:r>
    </w:p>
    <w:p w:rsidR="00902F19" w:rsidRPr="00DB0ECC" w:rsidRDefault="00902F19" w:rsidP="00DB0ECC">
      <w:pPr>
        <w:adjustRightInd w:val="0"/>
        <w:snapToGrid w:val="0"/>
        <w:ind w:firstLine="480"/>
        <w:contextualSpacing/>
        <w:jc w:val="both"/>
        <w:rPr>
          <w:rFonts w:ascii="新細明體" w:eastAsia="標楷體" w:hAnsi="新細明體" w:cs="新細明體"/>
        </w:rPr>
      </w:pPr>
    </w:p>
    <w:p w:rsidR="00902F19" w:rsidRPr="00DB0ECC" w:rsidRDefault="00E67BA9" w:rsidP="00DB0ECC">
      <w:pPr>
        <w:adjustRightInd w:val="0"/>
        <w:snapToGrid w:val="0"/>
        <w:ind w:firstLine="480"/>
        <w:contextualSpacing/>
        <w:jc w:val="both"/>
        <w:rPr>
          <w:rFonts w:ascii="新細明體" w:eastAsia="標楷體" w:hAnsi="新細明體" w:cs="新細明體"/>
        </w:rPr>
      </w:pPr>
      <w:r w:rsidRPr="00DB0ECC">
        <w:rPr>
          <w:rFonts w:ascii="新細明體" w:eastAsia="標楷體" w:hAnsi="新細明體" w:cs="新細明體" w:hint="eastAsia"/>
        </w:rPr>
        <w:t>（</w:t>
      </w:r>
      <w:r w:rsidR="00C167D0" w:rsidRPr="00DB0ECC">
        <w:rPr>
          <w:rFonts w:ascii="新細明體" w:eastAsia="標楷體" w:hAnsi="新細明體" w:cs="新細明體" w:hint="eastAsia"/>
        </w:rPr>
        <w:t>二</w:t>
      </w:r>
      <w:r w:rsidR="00902F19" w:rsidRPr="00DB0ECC">
        <w:rPr>
          <w:rFonts w:ascii="新細明體" w:eastAsia="標楷體" w:hAnsi="新細明體" w:cs="新細明體" w:hint="eastAsia"/>
        </w:rPr>
        <w:t>）</w:t>
      </w:r>
      <w:r w:rsidR="00DF142F" w:rsidRPr="00DB0ECC">
        <w:rPr>
          <w:rFonts w:ascii="新細明體" w:eastAsia="標楷體" w:hAnsi="新細明體" w:cs="新細明體" w:hint="eastAsia"/>
        </w:rPr>
        <w:t>調整並</w:t>
      </w:r>
      <w:proofErr w:type="gramStart"/>
      <w:r w:rsidR="00865FC0" w:rsidRPr="00DB0ECC">
        <w:rPr>
          <w:rFonts w:ascii="新細明體" w:eastAsia="標楷體" w:hAnsi="新細明體" w:cs="新細明體"/>
        </w:rPr>
        <w:t>強化</w:t>
      </w:r>
      <w:r w:rsidR="00DF142F" w:rsidRPr="00DB0ECC">
        <w:rPr>
          <w:rFonts w:ascii="新細明體" w:eastAsia="標楷體" w:hAnsi="新細明體" w:cs="新細明體"/>
        </w:rPr>
        <w:t>師培</w:t>
      </w:r>
      <w:r w:rsidR="00865FC0" w:rsidRPr="00DB0ECC">
        <w:rPr>
          <w:rFonts w:ascii="新細明體" w:eastAsia="標楷體" w:hAnsi="新細明體" w:cs="新細明體"/>
        </w:rPr>
        <w:t>課程</w:t>
      </w:r>
      <w:proofErr w:type="gramEnd"/>
      <w:r w:rsidR="00865FC0" w:rsidRPr="00DB0ECC">
        <w:rPr>
          <w:rFonts w:ascii="新細明體" w:eastAsia="標楷體" w:hAnsi="新細明體" w:cs="新細明體"/>
        </w:rPr>
        <w:t>內涵</w:t>
      </w:r>
      <w:r w:rsidR="00125704" w:rsidRPr="00DB0ECC">
        <w:rPr>
          <w:rFonts w:ascii="新細明體" w:eastAsia="標楷體" w:hAnsi="新細明體" w:cs="新細明體"/>
        </w:rPr>
        <w:t>，</w:t>
      </w:r>
      <w:r w:rsidR="00DF142F" w:rsidRPr="00DB0ECC">
        <w:rPr>
          <w:rFonts w:ascii="新細明體" w:eastAsia="標楷體" w:hAnsi="新細明體" w:cs="新細明體"/>
        </w:rPr>
        <w:t>以融入方式促進學生對十二年國教課程的瞭解，尤其是素養導向教學的理解</w:t>
      </w:r>
      <w:r w:rsidR="00902F19" w:rsidRPr="00DB0ECC">
        <w:rPr>
          <w:rFonts w:ascii="新細明體" w:eastAsia="標楷體" w:hAnsi="新細明體" w:cs="新細明體" w:hint="eastAsia"/>
        </w:rPr>
        <w:t>：</w:t>
      </w:r>
    </w:p>
    <w:p w:rsidR="00902F19" w:rsidRPr="00DB0ECC" w:rsidRDefault="00902F19" w:rsidP="00DB0ECC">
      <w:pPr>
        <w:adjustRightInd w:val="0"/>
        <w:snapToGrid w:val="0"/>
        <w:ind w:firstLine="480"/>
        <w:contextualSpacing/>
        <w:jc w:val="both"/>
        <w:rPr>
          <w:rFonts w:ascii="新細明體" w:eastAsia="標楷體" w:hAnsi="新細明體" w:cs="新細明體"/>
        </w:rPr>
      </w:pPr>
      <w:r w:rsidRPr="00DB0ECC">
        <w:rPr>
          <w:rFonts w:ascii="新細明體" w:eastAsia="標楷體" w:hAnsi="新細明體" w:cs="新細明體" w:hint="eastAsia"/>
        </w:rPr>
        <w:t>1.</w:t>
      </w:r>
      <w:r w:rsidR="00125704" w:rsidRPr="00DB0ECC">
        <w:rPr>
          <w:rFonts w:ascii="新細明體" w:eastAsia="標楷體" w:hAnsi="新細明體" w:cs="新細明體" w:hint="eastAsia"/>
        </w:rPr>
        <w:t>利用</w:t>
      </w:r>
      <w:r w:rsidR="00DF142F" w:rsidRPr="00DB0ECC">
        <w:rPr>
          <w:rFonts w:ascii="新細明體" w:eastAsia="標楷體" w:hAnsi="新細明體" w:cs="新細明體" w:hint="eastAsia"/>
        </w:rPr>
        <w:t>「十二年國教課程改革」、「課程發展與設計</w:t>
      </w:r>
      <w:r w:rsidRPr="00DB0ECC">
        <w:rPr>
          <w:rFonts w:ascii="新細明體" w:eastAsia="標楷體" w:hAnsi="新細明體" w:cs="新細明體" w:hint="eastAsia"/>
        </w:rPr>
        <w:t>」</w:t>
      </w:r>
      <w:r w:rsidR="00DF142F" w:rsidRPr="00DB0ECC">
        <w:rPr>
          <w:rFonts w:ascii="新細明體" w:eastAsia="標楷體" w:hAnsi="新細明體" w:cs="新細明體" w:hint="eastAsia"/>
        </w:rPr>
        <w:t>、「教學原理」等科目，促進師資生對素養導向</w:t>
      </w:r>
      <w:r w:rsidRPr="00DB0ECC">
        <w:rPr>
          <w:rFonts w:ascii="新細明體" w:eastAsia="標楷體" w:hAnsi="新細明體" w:cs="新細明體" w:hint="eastAsia"/>
        </w:rPr>
        <w:t>課程之瞭解與掌握。</w:t>
      </w:r>
    </w:p>
    <w:p w:rsidR="00902F19" w:rsidRPr="00DB0ECC" w:rsidRDefault="00902F19" w:rsidP="00DB0ECC">
      <w:pPr>
        <w:adjustRightInd w:val="0"/>
        <w:snapToGrid w:val="0"/>
        <w:ind w:firstLine="480"/>
        <w:contextualSpacing/>
        <w:jc w:val="both"/>
        <w:rPr>
          <w:rFonts w:ascii="新細明體" w:eastAsia="標楷體" w:hAnsi="新細明體" w:cs="新細明體"/>
        </w:rPr>
      </w:pPr>
      <w:r w:rsidRPr="00DB0ECC">
        <w:rPr>
          <w:rFonts w:ascii="新細明體" w:eastAsia="標楷體" w:hAnsi="新細明體" w:cs="新細明體" w:hint="eastAsia"/>
        </w:rPr>
        <w:t>2.</w:t>
      </w:r>
      <w:r w:rsidR="00125704" w:rsidRPr="00DB0ECC">
        <w:rPr>
          <w:rFonts w:ascii="新細明體" w:eastAsia="標楷體" w:hAnsi="新細明體" w:cs="新細明體" w:hint="eastAsia"/>
        </w:rPr>
        <w:t>以</w:t>
      </w:r>
      <w:r w:rsidR="00DF142F" w:rsidRPr="00DB0ECC">
        <w:rPr>
          <w:rFonts w:ascii="新細明體" w:eastAsia="標楷體" w:hAnsi="新細明體" w:cs="新細明體" w:hint="eastAsia"/>
        </w:rPr>
        <w:t>教育專業課程的學習為基礎，調整既有課程以落實十二年國教的精神，重要的科目包括「教育概論」、「學習評量」、分科教材教法、分科教學實習等，以</w:t>
      </w:r>
      <w:proofErr w:type="gramStart"/>
      <w:r w:rsidRPr="00DB0ECC">
        <w:rPr>
          <w:rFonts w:ascii="新細明體" w:eastAsia="標楷體" w:hAnsi="新細明體" w:cs="新細明體" w:hint="eastAsia"/>
        </w:rPr>
        <w:t>增</w:t>
      </w:r>
      <w:r w:rsidRPr="00DB0ECC">
        <w:rPr>
          <w:rFonts w:ascii="新細明體" w:eastAsia="標楷體" w:hAnsi="新細明體" w:cs="新細明體" w:hint="eastAsia"/>
        </w:rPr>
        <w:lastRenderedPageBreak/>
        <w:t>進師培生</w:t>
      </w:r>
      <w:proofErr w:type="gramEnd"/>
      <w:r w:rsidR="00DF142F" w:rsidRPr="00DB0ECC">
        <w:rPr>
          <w:rFonts w:ascii="新細明體" w:eastAsia="標楷體" w:hAnsi="新細明體" w:cs="新細明體" w:hint="eastAsia"/>
        </w:rPr>
        <w:t>教學專業</w:t>
      </w:r>
      <w:r w:rsidRPr="00DB0ECC">
        <w:rPr>
          <w:rFonts w:ascii="新細明體" w:eastAsia="標楷體" w:hAnsi="新細明體" w:cs="新細明體" w:hint="eastAsia"/>
        </w:rPr>
        <w:t>的能力。</w:t>
      </w:r>
    </w:p>
    <w:p w:rsidR="00DF142F" w:rsidRPr="00DB0ECC" w:rsidRDefault="00DF142F" w:rsidP="00DB0ECC">
      <w:pPr>
        <w:adjustRightInd w:val="0"/>
        <w:snapToGrid w:val="0"/>
        <w:ind w:firstLine="480"/>
        <w:contextualSpacing/>
        <w:jc w:val="both"/>
        <w:rPr>
          <w:rFonts w:ascii="新細明體" w:eastAsia="標楷體" w:hAnsi="新細明體" w:cs="新細明體"/>
        </w:rPr>
      </w:pPr>
    </w:p>
    <w:p w:rsidR="00DF142F" w:rsidRPr="00DB0ECC" w:rsidRDefault="00DF142F" w:rsidP="00DB0ECC">
      <w:pPr>
        <w:adjustRightInd w:val="0"/>
        <w:snapToGrid w:val="0"/>
        <w:ind w:firstLine="480"/>
        <w:contextualSpacing/>
        <w:jc w:val="both"/>
        <w:rPr>
          <w:rFonts w:ascii="新細明體" w:eastAsia="標楷體" w:hAnsi="新細明體" w:cs="新細明體"/>
        </w:rPr>
      </w:pPr>
      <w:r w:rsidRPr="00DB0ECC">
        <w:rPr>
          <w:rFonts w:ascii="新細明體" w:eastAsia="標楷體" w:hAnsi="新細明體" w:cs="新細明體" w:hint="eastAsia"/>
        </w:rPr>
        <w:t>（二）</w:t>
      </w:r>
      <w:r w:rsidRPr="00DB0ECC">
        <w:rPr>
          <w:rFonts w:ascii="新細明體" w:eastAsia="標楷體" w:hAnsi="新細明體" w:cs="新細明體"/>
        </w:rPr>
        <w:t>利用專題講座、</w:t>
      </w:r>
      <w:proofErr w:type="gramStart"/>
      <w:r w:rsidRPr="00DB0ECC">
        <w:rPr>
          <w:rFonts w:ascii="新細明體" w:eastAsia="標楷體" w:hAnsi="新細明體" w:cs="新細明體"/>
        </w:rPr>
        <w:t>工作坊與競賽</w:t>
      </w:r>
      <w:proofErr w:type="gramEnd"/>
      <w:r w:rsidRPr="00DB0ECC">
        <w:rPr>
          <w:rFonts w:ascii="新細明體" w:eastAsia="標楷體" w:hAnsi="新細明體" w:cs="新細明體"/>
        </w:rPr>
        <w:t>方式，提供參與和練習機會，促進核心素養與</w:t>
      </w:r>
      <w:r w:rsidRPr="00DB0ECC">
        <w:rPr>
          <w:rFonts w:ascii="新細明體" w:eastAsia="標楷體" w:hAnsi="新細明體" w:cs="新細明體" w:hint="eastAsia"/>
        </w:rPr>
        <w:t>重大議題融入各科教材教法：</w:t>
      </w:r>
    </w:p>
    <w:p w:rsidR="00DF142F" w:rsidRPr="00DB0ECC" w:rsidRDefault="00DF142F" w:rsidP="00DB0ECC">
      <w:pPr>
        <w:adjustRightInd w:val="0"/>
        <w:snapToGrid w:val="0"/>
        <w:ind w:firstLine="480"/>
        <w:contextualSpacing/>
        <w:jc w:val="both"/>
        <w:rPr>
          <w:rFonts w:ascii="新細明體" w:eastAsia="標楷體" w:hAnsi="新細明體" w:cs="新細明體"/>
        </w:rPr>
      </w:pPr>
      <w:r w:rsidRPr="00DB0ECC">
        <w:rPr>
          <w:rFonts w:ascii="新細明體" w:eastAsia="標楷體" w:hAnsi="新細明體" w:cs="新細明體" w:hint="eastAsia"/>
        </w:rPr>
        <w:t>1.</w:t>
      </w:r>
      <w:r w:rsidRPr="00DB0ECC">
        <w:rPr>
          <w:rFonts w:ascii="新細明體" w:eastAsia="標楷體" w:hAnsi="新細明體" w:cs="新細明體" w:hint="eastAsia"/>
        </w:rPr>
        <w:t>辦理專題講座，邀請對十二年國教有深入瞭解的專家進行探討。</w:t>
      </w:r>
    </w:p>
    <w:p w:rsidR="00DF142F" w:rsidRPr="00DB0ECC" w:rsidRDefault="00DF142F" w:rsidP="00DB0ECC">
      <w:pPr>
        <w:adjustRightInd w:val="0"/>
        <w:snapToGrid w:val="0"/>
        <w:ind w:firstLine="480"/>
        <w:contextualSpacing/>
        <w:jc w:val="both"/>
        <w:rPr>
          <w:rFonts w:ascii="新細明體" w:eastAsia="標楷體" w:hAnsi="新細明體" w:cs="新細明體"/>
        </w:rPr>
      </w:pPr>
      <w:r w:rsidRPr="00DB0ECC">
        <w:rPr>
          <w:rFonts w:ascii="新細明體" w:eastAsia="標楷體" w:hAnsi="新細明體" w:cs="新細明體" w:hint="eastAsia"/>
        </w:rPr>
        <w:t>2.</w:t>
      </w:r>
      <w:r w:rsidRPr="00DB0ECC">
        <w:rPr>
          <w:rFonts w:ascii="新細明體" w:eastAsia="標楷體" w:hAnsi="新細明體" w:cs="新細明體" w:hint="eastAsia"/>
        </w:rPr>
        <w:t>辦理教學工作坊，邀請實務專家教師進行教學實務的分享。</w:t>
      </w:r>
    </w:p>
    <w:p w:rsidR="00DF142F" w:rsidRPr="00DB0ECC" w:rsidRDefault="00DF142F" w:rsidP="00DB0ECC">
      <w:pPr>
        <w:adjustRightInd w:val="0"/>
        <w:snapToGrid w:val="0"/>
        <w:ind w:firstLine="480"/>
        <w:contextualSpacing/>
        <w:jc w:val="both"/>
        <w:rPr>
          <w:rFonts w:ascii="新細明體" w:eastAsia="標楷體" w:hAnsi="新細明體" w:cs="新細明體"/>
        </w:rPr>
      </w:pPr>
      <w:r w:rsidRPr="00DB0ECC">
        <w:rPr>
          <w:rFonts w:ascii="新細明體" w:eastAsia="標楷體" w:hAnsi="新細明體" w:cs="新細明體" w:hint="eastAsia"/>
        </w:rPr>
        <w:t>進師資生對議題融入課程之瞭解與掌握。</w:t>
      </w:r>
    </w:p>
    <w:p w:rsidR="00DF142F" w:rsidRPr="00DB0ECC" w:rsidRDefault="00DF142F" w:rsidP="00DB0ECC">
      <w:pPr>
        <w:adjustRightInd w:val="0"/>
        <w:snapToGrid w:val="0"/>
        <w:ind w:firstLine="480"/>
        <w:contextualSpacing/>
        <w:jc w:val="both"/>
        <w:rPr>
          <w:rFonts w:ascii="新細明體" w:eastAsia="標楷體" w:hAnsi="新細明體" w:cs="新細明體"/>
        </w:rPr>
      </w:pPr>
      <w:r w:rsidRPr="00DB0ECC">
        <w:rPr>
          <w:rFonts w:ascii="新細明體" w:eastAsia="標楷體" w:hAnsi="新細明體" w:cs="新細明體" w:hint="eastAsia"/>
        </w:rPr>
        <w:t>3.</w:t>
      </w:r>
      <w:r w:rsidRPr="00DB0ECC">
        <w:rPr>
          <w:rFonts w:ascii="新細明體" w:eastAsia="標楷體" w:hAnsi="新細明體" w:cs="新細明體" w:hint="eastAsia"/>
        </w:rPr>
        <w:t>透過各科教材教法的研討，辦理各科融入重大議題之教案設計比賽與發表，增進師資生對教材教法設計的實務經驗，也透過比賽、發表與觀摩，相互切磋，增進課程設計的品質。</w:t>
      </w:r>
    </w:p>
    <w:p w:rsidR="00902F19" w:rsidRPr="00050273" w:rsidRDefault="00902F19" w:rsidP="009B0739">
      <w:pPr>
        <w:snapToGrid w:val="0"/>
        <w:spacing w:line="288" w:lineRule="auto"/>
        <w:ind w:firstLine="480"/>
        <w:jc w:val="both"/>
        <w:rPr>
          <w:rFonts w:ascii="標楷體" w:eastAsia="標楷體" w:hAnsi="標楷體" w:cs="Arial"/>
          <w:kern w:val="0"/>
        </w:rPr>
      </w:pPr>
    </w:p>
    <w:p w:rsidR="00093740" w:rsidRPr="00050273" w:rsidRDefault="00093740" w:rsidP="009B0739">
      <w:pPr>
        <w:snapToGrid w:val="0"/>
        <w:spacing w:line="288" w:lineRule="auto"/>
        <w:ind w:left="120" w:firstLine="561"/>
        <w:jc w:val="both"/>
        <w:rPr>
          <w:rFonts w:eastAsia="標楷體"/>
          <w:b/>
          <w:sz w:val="28"/>
          <w:szCs w:val="28"/>
        </w:rPr>
      </w:pPr>
      <w:r w:rsidRPr="00050273">
        <w:rPr>
          <w:rFonts w:eastAsia="標楷體" w:hAnsi="標楷體"/>
          <w:b/>
          <w:sz w:val="28"/>
          <w:szCs w:val="28"/>
        </w:rPr>
        <w:t>（三）預期效益</w:t>
      </w:r>
    </w:p>
    <w:p w:rsidR="00093740" w:rsidRPr="00DB0ECC" w:rsidRDefault="00093740" w:rsidP="00DB0ECC">
      <w:pPr>
        <w:adjustRightInd w:val="0"/>
        <w:snapToGrid w:val="0"/>
        <w:ind w:firstLine="480"/>
        <w:contextualSpacing/>
        <w:jc w:val="both"/>
        <w:rPr>
          <w:rFonts w:ascii="新細明體" w:eastAsia="標楷體" w:hAnsi="新細明體" w:cs="新細明體"/>
        </w:rPr>
      </w:pPr>
      <w:r w:rsidRPr="00DB0ECC">
        <w:rPr>
          <w:rFonts w:ascii="新細明體" w:eastAsia="標楷體" w:hAnsi="新細明體" w:cs="新細明體" w:hint="eastAsia"/>
        </w:rPr>
        <w:t>本計畫為</w:t>
      </w:r>
      <w:r w:rsidR="00125704" w:rsidRPr="00DB0ECC">
        <w:rPr>
          <w:rFonts w:ascii="新細明體" w:eastAsia="標楷體" w:hAnsi="新細明體" w:cs="新細明體"/>
        </w:rPr>
        <w:t>促進師資生對</w:t>
      </w:r>
      <w:r w:rsidR="000E319F" w:rsidRPr="00DB0ECC">
        <w:rPr>
          <w:rFonts w:ascii="新細明體" w:eastAsia="標楷體" w:hAnsi="新細明體" w:cs="新細明體"/>
        </w:rPr>
        <w:t>核心素養</w:t>
      </w:r>
      <w:r w:rsidR="00125704" w:rsidRPr="00DB0ECC">
        <w:rPr>
          <w:rFonts w:ascii="新細明體" w:eastAsia="標楷體" w:hAnsi="新細明體" w:cs="新細明體"/>
        </w:rPr>
        <w:t>議題的掌握</w:t>
      </w:r>
      <w:r w:rsidR="00E67BA9" w:rsidRPr="00DB0ECC">
        <w:rPr>
          <w:rFonts w:ascii="新細明體" w:eastAsia="標楷體" w:hAnsi="新細明體" w:cs="新細明體"/>
        </w:rPr>
        <w:t>為</w:t>
      </w:r>
      <w:r w:rsidRPr="00DB0ECC">
        <w:rPr>
          <w:rFonts w:ascii="新細明體" w:eastAsia="標楷體" w:hAnsi="新細明體" w:cs="新細明體"/>
        </w:rPr>
        <w:t>主軸，</w:t>
      </w:r>
      <w:r w:rsidR="00125704" w:rsidRPr="00DB0ECC">
        <w:rPr>
          <w:rFonts w:ascii="新細明體" w:eastAsia="標楷體" w:hAnsi="新細明體" w:cs="新細明體"/>
        </w:rPr>
        <w:t>特別是</w:t>
      </w:r>
      <w:r w:rsidR="000E319F" w:rsidRPr="00DB0ECC">
        <w:rPr>
          <w:rFonts w:ascii="新細明體" w:eastAsia="標楷體" w:hAnsi="新細明體" w:cs="新細明體"/>
        </w:rPr>
        <w:t>跨領域</w:t>
      </w:r>
      <w:r w:rsidR="00125704" w:rsidRPr="00DB0ECC">
        <w:rPr>
          <w:rFonts w:ascii="新細明體" w:eastAsia="標楷體" w:hAnsi="新細明體" w:cs="新細明體"/>
        </w:rPr>
        <w:t>與</w:t>
      </w:r>
      <w:r w:rsidR="000E319F" w:rsidRPr="00DB0ECC">
        <w:rPr>
          <w:rFonts w:ascii="新細明體" w:eastAsia="標楷體" w:hAnsi="新細明體" w:cs="新細明體"/>
        </w:rPr>
        <w:t>重大</w:t>
      </w:r>
      <w:r w:rsidR="00125704" w:rsidRPr="00DB0ECC">
        <w:rPr>
          <w:rFonts w:ascii="新細明體" w:eastAsia="標楷體" w:hAnsi="新細明體" w:cs="新細明體"/>
        </w:rPr>
        <w:t>議題的學習，作為探討</w:t>
      </w:r>
      <w:r w:rsidRPr="00DB0ECC">
        <w:rPr>
          <w:rFonts w:ascii="新細明體" w:eastAsia="標楷體" w:hAnsi="新細明體" w:cs="新細明體"/>
        </w:rPr>
        <w:t>的案例與重點</w:t>
      </w:r>
      <w:r w:rsidRPr="00DB0ECC">
        <w:rPr>
          <w:rFonts w:ascii="新細明體" w:eastAsia="標楷體" w:hAnsi="新細明體" w:cs="新細明體" w:hint="eastAsia"/>
        </w:rPr>
        <w:t>，依照前述研究目的與方法加以執行，具體其成效有</w:t>
      </w:r>
      <w:proofErr w:type="gramStart"/>
      <w:r w:rsidRPr="00DB0ECC">
        <w:rPr>
          <w:rFonts w:ascii="新細明體" w:eastAsia="標楷體" w:hAnsi="新細明體" w:cs="新細明體" w:hint="eastAsia"/>
        </w:rPr>
        <w:t>三</w:t>
      </w:r>
      <w:proofErr w:type="gramEnd"/>
      <w:r w:rsidRPr="00DB0ECC">
        <w:rPr>
          <w:rFonts w:ascii="新細明體" w:eastAsia="標楷體" w:hAnsi="新細明體" w:cs="新細明體" w:hint="eastAsia"/>
        </w:rPr>
        <w:t>，</w:t>
      </w:r>
      <w:proofErr w:type="gramStart"/>
      <w:r w:rsidRPr="00DB0ECC">
        <w:rPr>
          <w:rFonts w:ascii="新細明體" w:eastAsia="標楷體" w:hAnsi="新細明體" w:cs="新細明體" w:hint="eastAsia"/>
        </w:rPr>
        <w:t>分述如後</w:t>
      </w:r>
      <w:proofErr w:type="gramEnd"/>
      <w:r w:rsidRPr="00DB0ECC">
        <w:rPr>
          <w:rFonts w:ascii="新細明體" w:eastAsia="標楷體" w:hAnsi="新細明體" w:cs="新細明體" w:hint="eastAsia"/>
        </w:rPr>
        <w:t>：</w:t>
      </w:r>
    </w:p>
    <w:p w:rsidR="002E489F" w:rsidRPr="00DB0ECC" w:rsidRDefault="002E489F" w:rsidP="00DB0ECC">
      <w:pPr>
        <w:adjustRightInd w:val="0"/>
        <w:snapToGrid w:val="0"/>
        <w:ind w:firstLine="480"/>
        <w:contextualSpacing/>
        <w:jc w:val="both"/>
        <w:rPr>
          <w:rFonts w:ascii="新細明體" w:eastAsia="標楷體" w:hAnsi="新細明體" w:cs="新細明體"/>
        </w:rPr>
      </w:pPr>
      <w:r w:rsidRPr="00DB0ECC">
        <w:rPr>
          <w:rFonts w:ascii="新細明體" w:eastAsia="標楷體" w:hAnsi="新細明體" w:cs="新細明體" w:hint="eastAsia"/>
        </w:rPr>
        <w:t>(</w:t>
      </w:r>
      <w:proofErr w:type="gramStart"/>
      <w:r w:rsidRPr="00DB0ECC">
        <w:rPr>
          <w:rFonts w:ascii="新細明體" w:eastAsia="標楷體" w:hAnsi="新細明體" w:cs="新細明體" w:hint="eastAsia"/>
        </w:rPr>
        <w:t>一</w:t>
      </w:r>
      <w:proofErr w:type="gramEnd"/>
      <w:r w:rsidRPr="00DB0ECC">
        <w:rPr>
          <w:rFonts w:ascii="新細明體" w:eastAsia="標楷體" w:hAnsi="新細明體" w:cs="新細明體" w:hint="eastAsia"/>
        </w:rPr>
        <w:t xml:space="preserve">) </w:t>
      </w:r>
      <w:r w:rsidR="000E319F" w:rsidRPr="00DB0ECC">
        <w:rPr>
          <w:rFonts w:ascii="新細明體" w:eastAsia="標楷體" w:hAnsi="新細明體" w:cs="新細明體" w:hint="eastAsia"/>
        </w:rPr>
        <w:t>利用焦點座談方式，進行</w:t>
      </w:r>
      <w:proofErr w:type="gramStart"/>
      <w:r w:rsidR="000E319F" w:rsidRPr="00DB0ECC">
        <w:rPr>
          <w:rFonts w:ascii="新細明體" w:eastAsia="標楷體" w:hAnsi="新細明體" w:cs="新細明體" w:hint="eastAsia"/>
        </w:rPr>
        <w:t>現有師培課程</w:t>
      </w:r>
      <w:proofErr w:type="gramEnd"/>
      <w:r w:rsidR="000E319F" w:rsidRPr="00DB0ECC">
        <w:rPr>
          <w:rFonts w:ascii="新細明體" w:eastAsia="標楷體" w:hAnsi="新細明體" w:cs="新細明體" w:hint="eastAsia"/>
        </w:rPr>
        <w:t>統整與規劃</w:t>
      </w:r>
    </w:p>
    <w:p w:rsidR="002E489F" w:rsidRPr="00DB0ECC" w:rsidRDefault="002E489F" w:rsidP="00DB0ECC">
      <w:pPr>
        <w:adjustRightInd w:val="0"/>
        <w:snapToGrid w:val="0"/>
        <w:ind w:firstLine="480"/>
        <w:contextualSpacing/>
        <w:jc w:val="both"/>
        <w:rPr>
          <w:rFonts w:ascii="新細明體" w:eastAsia="標楷體" w:hAnsi="新細明體" w:cs="新細明體"/>
        </w:rPr>
      </w:pPr>
      <w:r w:rsidRPr="00DB0ECC">
        <w:rPr>
          <w:rFonts w:ascii="新細明體" w:eastAsia="標楷體" w:hAnsi="新細明體" w:cs="新細明體" w:hint="eastAsia"/>
        </w:rPr>
        <w:t>1.</w:t>
      </w:r>
      <w:r w:rsidR="00DF142F" w:rsidRPr="00DB0ECC">
        <w:rPr>
          <w:rFonts w:ascii="新細明體" w:eastAsia="標楷體" w:hAnsi="新細明體" w:cs="新細明體" w:hint="eastAsia"/>
        </w:rPr>
        <w:t>探討十二年國教</w:t>
      </w:r>
      <w:proofErr w:type="gramStart"/>
      <w:r w:rsidR="00DF142F" w:rsidRPr="00DB0ECC">
        <w:rPr>
          <w:rFonts w:ascii="新細明體" w:eastAsia="標楷體" w:hAnsi="新細明體" w:cs="新細明體" w:hint="eastAsia"/>
        </w:rPr>
        <w:t>新課綱對師培</w:t>
      </w:r>
      <w:proofErr w:type="gramEnd"/>
      <w:r w:rsidR="00DF142F" w:rsidRPr="00DB0ECC">
        <w:rPr>
          <w:rFonts w:ascii="新細明體" w:eastAsia="標楷體" w:hAnsi="新細明體" w:cs="新細明體" w:hint="eastAsia"/>
        </w:rPr>
        <w:t>課程的影響，檢討既有課程並探討可能的因應方式</w:t>
      </w:r>
      <w:r w:rsidRPr="00DB0ECC">
        <w:rPr>
          <w:rFonts w:ascii="新細明體" w:eastAsia="標楷體" w:hAnsi="新細明體" w:cs="新細明體" w:hint="eastAsia"/>
        </w:rPr>
        <w:t>。</w:t>
      </w:r>
    </w:p>
    <w:p w:rsidR="00DF142F" w:rsidRPr="00DB0ECC" w:rsidRDefault="00DF142F" w:rsidP="00DB0ECC">
      <w:pPr>
        <w:adjustRightInd w:val="0"/>
        <w:snapToGrid w:val="0"/>
        <w:ind w:firstLine="480"/>
        <w:contextualSpacing/>
        <w:jc w:val="both"/>
        <w:rPr>
          <w:rFonts w:ascii="新細明體" w:eastAsia="標楷體" w:hAnsi="新細明體" w:cs="新細明體"/>
        </w:rPr>
      </w:pPr>
      <w:r w:rsidRPr="00DB0ECC">
        <w:rPr>
          <w:rFonts w:ascii="新細明體" w:eastAsia="標楷體" w:hAnsi="新細明體" w:cs="新細明體" w:hint="eastAsia"/>
        </w:rPr>
        <w:t>2.</w:t>
      </w:r>
      <w:r w:rsidRPr="00DB0ECC">
        <w:rPr>
          <w:rFonts w:ascii="新細明體" w:eastAsia="標楷體" w:hAnsi="新細明體" w:cs="新細明體" w:hint="eastAsia"/>
        </w:rPr>
        <w:t>辦理</w:t>
      </w:r>
      <w:proofErr w:type="gramStart"/>
      <w:r w:rsidRPr="00DB0ECC">
        <w:rPr>
          <w:rFonts w:ascii="新細明體" w:eastAsia="標楷體" w:hAnsi="新細明體" w:cs="新細明體" w:hint="eastAsia"/>
        </w:rPr>
        <w:t>新課綱</w:t>
      </w:r>
      <w:proofErr w:type="gramEnd"/>
      <w:r w:rsidRPr="00DB0ECC">
        <w:rPr>
          <w:rFonts w:ascii="新細明體" w:eastAsia="標楷體" w:hAnsi="新細明體" w:cs="新細明體" w:hint="eastAsia"/>
        </w:rPr>
        <w:t>相關課程設計經驗分享，促進教師間推廣心得的交流。</w:t>
      </w:r>
    </w:p>
    <w:p w:rsidR="002E489F" w:rsidRPr="00DB0ECC" w:rsidRDefault="002E489F" w:rsidP="00DB0ECC">
      <w:pPr>
        <w:adjustRightInd w:val="0"/>
        <w:snapToGrid w:val="0"/>
        <w:ind w:firstLine="480"/>
        <w:contextualSpacing/>
        <w:jc w:val="both"/>
        <w:rPr>
          <w:rFonts w:ascii="新細明體" w:eastAsia="標楷體" w:hAnsi="新細明體" w:cs="新細明體"/>
        </w:rPr>
      </w:pPr>
    </w:p>
    <w:p w:rsidR="002E489F" w:rsidRPr="00DB0ECC" w:rsidRDefault="002E489F" w:rsidP="00DB0ECC">
      <w:pPr>
        <w:adjustRightInd w:val="0"/>
        <w:snapToGrid w:val="0"/>
        <w:ind w:firstLine="480"/>
        <w:contextualSpacing/>
        <w:jc w:val="both"/>
        <w:rPr>
          <w:rFonts w:ascii="新細明體" w:eastAsia="標楷體" w:hAnsi="新細明體" w:cs="新細明體"/>
        </w:rPr>
      </w:pPr>
      <w:r w:rsidRPr="00DB0ECC">
        <w:rPr>
          <w:rFonts w:ascii="新細明體" w:eastAsia="標楷體" w:hAnsi="新細明體" w:cs="新細明體" w:hint="eastAsia"/>
        </w:rPr>
        <w:t>(</w:t>
      </w:r>
      <w:r w:rsidRPr="00DB0ECC">
        <w:rPr>
          <w:rFonts w:ascii="新細明體" w:eastAsia="標楷體" w:hAnsi="新細明體" w:cs="新細明體" w:hint="eastAsia"/>
        </w:rPr>
        <w:t>二</w:t>
      </w:r>
      <w:r w:rsidRPr="00DB0ECC">
        <w:rPr>
          <w:rFonts w:ascii="新細明體" w:eastAsia="標楷體" w:hAnsi="新細明體" w:cs="新細明體" w:hint="eastAsia"/>
        </w:rPr>
        <w:t>)</w:t>
      </w:r>
      <w:r w:rsidR="006D4051" w:rsidRPr="00DB0ECC">
        <w:rPr>
          <w:rFonts w:ascii="新細明體" w:eastAsia="標楷體" w:hAnsi="新細明體" w:cs="新細明體"/>
        </w:rPr>
        <w:t xml:space="preserve"> </w:t>
      </w:r>
      <w:r w:rsidR="00DF142F" w:rsidRPr="00DB0ECC">
        <w:rPr>
          <w:rFonts w:ascii="新細明體" w:eastAsia="標楷體" w:hAnsi="新細明體" w:cs="新細明體"/>
        </w:rPr>
        <w:t>調整並</w:t>
      </w:r>
      <w:r w:rsidR="006D4051" w:rsidRPr="00DB0ECC">
        <w:rPr>
          <w:rFonts w:ascii="新細明體" w:eastAsia="標楷體" w:hAnsi="新細明體" w:cs="新細明體"/>
        </w:rPr>
        <w:t>強化</w:t>
      </w:r>
      <w:r w:rsidR="00DF142F" w:rsidRPr="00DB0ECC">
        <w:rPr>
          <w:rFonts w:ascii="新細明體" w:eastAsia="標楷體" w:hAnsi="新細明體" w:cs="新細明體"/>
        </w:rPr>
        <w:t>既有</w:t>
      </w:r>
      <w:r w:rsidR="006D4051" w:rsidRPr="00DB0ECC">
        <w:rPr>
          <w:rFonts w:ascii="新細明體" w:eastAsia="標楷體" w:hAnsi="新細明體" w:cs="新細明體"/>
        </w:rPr>
        <w:t>課程內涵、</w:t>
      </w:r>
      <w:r w:rsidR="00DF142F" w:rsidRPr="00DB0ECC">
        <w:rPr>
          <w:rFonts w:ascii="新細明體" w:eastAsia="標楷體" w:hAnsi="新細明體" w:cs="新細明體"/>
        </w:rPr>
        <w:t>增加其與十二年國教的連結。</w:t>
      </w:r>
    </w:p>
    <w:p w:rsidR="002E489F" w:rsidRPr="00DB0ECC" w:rsidRDefault="002E489F" w:rsidP="00DB0ECC">
      <w:pPr>
        <w:adjustRightInd w:val="0"/>
        <w:snapToGrid w:val="0"/>
        <w:ind w:firstLine="480"/>
        <w:contextualSpacing/>
        <w:jc w:val="both"/>
        <w:rPr>
          <w:rFonts w:ascii="新細明體" w:eastAsia="標楷體" w:hAnsi="新細明體" w:cs="新細明體"/>
        </w:rPr>
      </w:pPr>
      <w:r w:rsidRPr="00DB0ECC">
        <w:rPr>
          <w:rFonts w:ascii="新細明體" w:eastAsia="標楷體" w:hAnsi="新細明體" w:cs="新細明體" w:hint="eastAsia"/>
        </w:rPr>
        <w:t>1.</w:t>
      </w:r>
      <w:r w:rsidR="00E53211" w:rsidRPr="00DB0ECC">
        <w:rPr>
          <w:rFonts w:ascii="新細明體" w:eastAsia="標楷體" w:hAnsi="新細明體" w:cs="新細明體" w:hint="eastAsia"/>
        </w:rPr>
        <w:t>至少</w:t>
      </w:r>
      <w:r w:rsidR="006D4051" w:rsidRPr="00DB0ECC">
        <w:rPr>
          <w:rFonts w:ascii="新細明體" w:eastAsia="標楷體" w:hAnsi="新細明體" w:cs="新細明體" w:hint="eastAsia"/>
        </w:rPr>
        <w:t>二</w:t>
      </w:r>
      <w:r w:rsidR="00E53211" w:rsidRPr="00DB0ECC">
        <w:rPr>
          <w:rFonts w:ascii="新細明體" w:eastAsia="標楷體" w:hAnsi="新細明體" w:cs="新細明體" w:hint="eastAsia"/>
        </w:rPr>
        <w:t>門教材教法能納入有關適用</w:t>
      </w:r>
      <w:r w:rsidR="00DF142F" w:rsidRPr="00DB0ECC">
        <w:rPr>
          <w:rFonts w:ascii="新細明體" w:eastAsia="標楷體" w:hAnsi="新細明體" w:cs="新細明體" w:hint="eastAsia"/>
        </w:rPr>
        <w:t>核心素養</w:t>
      </w:r>
      <w:r w:rsidRPr="00DB0ECC">
        <w:rPr>
          <w:rFonts w:ascii="新細明體" w:eastAsia="標楷體" w:hAnsi="新細明體" w:cs="新細明體" w:hint="eastAsia"/>
        </w:rPr>
        <w:t>的素材或內容。</w:t>
      </w:r>
    </w:p>
    <w:p w:rsidR="002E489F" w:rsidRPr="00DB0ECC" w:rsidRDefault="002E489F" w:rsidP="00DB0ECC">
      <w:pPr>
        <w:adjustRightInd w:val="0"/>
        <w:snapToGrid w:val="0"/>
        <w:ind w:firstLine="480"/>
        <w:contextualSpacing/>
        <w:jc w:val="both"/>
        <w:rPr>
          <w:rFonts w:ascii="新細明體" w:eastAsia="標楷體" w:hAnsi="新細明體" w:cs="新細明體"/>
        </w:rPr>
      </w:pPr>
      <w:r w:rsidRPr="00DB0ECC">
        <w:rPr>
          <w:rFonts w:ascii="新細明體" w:eastAsia="標楷體" w:hAnsi="新細明體" w:cs="新細明體" w:hint="eastAsia"/>
        </w:rPr>
        <w:t>2.</w:t>
      </w:r>
      <w:r w:rsidRPr="00DB0ECC">
        <w:rPr>
          <w:rFonts w:ascii="新細明體" w:eastAsia="標楷體" w:hAnsi="新細明體" w:cs="新細明體" w:hint="eastAsia"/>
        </w:rPr>
        <w:t>至少</w:t>
      </w:r>
      <w:r w:rsidR="006D4051" w:rsidRPr="00DB0ECC">
        <w:rPr>
          <w:rFonts w:ascii="新細明體" w:eastAsia="標楷體" w:hAnsi="新細明體" w:cs="新細明體" w:hint="eastAsia"/>
        </w:rPr>
        <w:t>四</w:t>
      </w:r>
      <w:r w:rsidRPr="00DB0ECC">
        <w:rPr>
          <w:rFonts w:ascii="新細明體" w:eastAsia="標楷體" w:hAnsi="新細明體" w:cs="新細明體" w:hint="eastAsia"/>
        </w:rPr>
        <w:t>門科目的教育專業課程能納入有關</w:t>
      </w:r>
      <w:r w:rsidR="00DF142F" w:rsidRPr="00DB0ECC">
        <w:rPr>
          <w:rFonts w:ascii="新細明體" w:eastAsia="標楷體" w:hAnsi="新細明體" w:cs="新細明體" w:hint="eastAsia"/>
        </w:rPr>
        <w:t>十二年國教</w:t>
      </w:r>
      <w:proofErr w:type="gramStart"/>
      <w:r w:rsidR="00DF142F" w:rsidRPr="00DB0ECC">
        <w:rPr>
          <w:rFonts w:ascii="新細明體" w:eastAsia="標楷體" w:hAnsi="新細明體" w:cs="新細明體" w:hint="eastAsia"/>
        </w:rPr>
        <w:t>新課綱</w:t>
      </w:r>
      <w:proofErr w:type="gramEnd"/>
      <w:r w:rsidR="00DF142F" w:rsidRPr="00DB0ECC">
        <w:rPr>
          <w:rFonts w:ascii="新細明體" w:eastAsia="標楷體" w:hAnsi="新細明體" w:cs="新細明體" w:hint="eastAsia"/>
        </w:rPr>
        <w:t>的相關內涵</w:t>
      </w:r>
      <w:r w:rsidRPr="00DB0ECC">
        <w:rPr>
          <w:rFonts w:ascii="新細明體" w:eastAsia="標楷體" w:hAnsi="新細明體" w:cs="新細明體" w:hint="eastAsia"/>
        </w:rPr>
        <w:t>。</w:t>
      </w:r>
    </w:p>
    <w:p w:rsidR="002E489F" w:rsidRPr="00DB0ECC" w:rsidRDefault="002E489F" w:rsidP="00DB0ECC">
      <w:pPr>
        <w:adjustRightInd w:val="0"/>
        <w:snapToGrid w:val="0"/>
        <w:ind w:firstLine="480"/>
        <w:contextualSpacing/>
        <w:jc w:val="both"/>
        <w:rPr>
          <w:rFonts w:ascii="新細明體" w:eastAsia="標楷體" w:hAnsi="新細明體" w:cs="新細明體"/>
        </w:rPr>
      </w:pPr>
      <w:r w:rsidRPr="00DB0ECC">
        <w:rPr>
          <w:rFonts w:ascii="新細明體" w:eastAsia="標楷體" w:hAnsi="新細明體" w:cs="新細明體" w:hint="eastAsia"/>
        </w:rPr>
        <w:t>3.</w:t>
      </w:r>
      <w:r w:rsidR="00E53211" w:rsidRPr="00DB0ECC">
        <w:rPr>
          <w:rFonts w:ascii="新細明體" w:eastAsia="標楷體" w:hAnsi="新細明體" w:cs="新細明體" w:hint="eastAsia"/>
        </w:rPr>
        <w:t>合計辦理有關</w:t>
      </w:r>
      <w:r w:rsidR="006D4051" w:rsidRPr="00DB0ECC">
        <w:rPr>
          <w:rFonts w:ascii="新細明體" w:eastAsia="標楷體" w:hAnsi="新細明體" w:cs="新細明體" w:hint="eastAsia"/>
        </w:rPr>
        <w:t>核心素養轉化</w:t>
      </w:r>
      <w:r w:rsidR="00E53211" w:rsidRPr="00DB0ECC">
        <w:rPr>
          <w:rFonts w:ascii="新細明體" w:eastAsia="標楷體" w:hAnsi="新細明體" w:cs="新細明體" w:hint="eastAsia"/>
        </w:rPr>
        <w:t>議題的演講</w:t>
      </w:r>
      <w:r w:rsidRPr="00DB0ECC">
        <w:rPr>
          <w:rFonts w:ascii="新細明體" w:eastAsia="標楷體" w:hAnsi="新細明體" w:cs="新細明體" w:hint="eastAsia"/>
        </w:rPr>
        <w:t>共</w:t>
      </w:r>
      <w:r w:rsidR="00260D41" w:rsidRPr="00DB0ECC">
        <w:rPr>
          <w:rFonts w:ascii="新細明體" w:eastAsia="標楷體" w:hAnsi="新細明體" w:cs="新細明體"/>
        </w:rPr>
        <w:t>3</w:t>
      </w:r>
      <w:r w:rsidRPr="00DB0ECC">
        <w:rPr>
          <w:rFonts w:ascii="新細明體" w:eastAsia="標楷體" w:hAnsi="新細明體" w:cs="新細明體" w:hint="eastAsia"/>
        </w:rPr>
        <w:t>場以上。</w:t>
      </w:r>
    </w:p>
    <w:p w:rsidR="002E489F" w:rsidRPr="00DB0ECC" w:rsidRDefault="002E489F" w:rsidP="00DB0ECC">
      <w:pPr>
        <w:adjustRightInd w:val="0"/>
        <w:snapToGrid w:val="0"/>
        <w:ind w:firstLine="480"/>
        <w:contextualSpacing/>
        <w:jc w:val="both"/>
        <w:rPr>
          <w:rFonts w:ascii="新細明體" w:eastAsia="標楷體" w:hAnsi="新細明體" w:cs="新細明體"/>
        </w:rPr>
      </w:pPr>
    </w:p>
    <w:p w:rsidR="002E489F" w:rsidRPr="00DB0ECC" w:rsidRDefault="002E489F" w:rsidP="00DB0ECC">
      <w:pPr>
        <w:adjustRightInd w:val="0"/>
        <w:snapToGrid w:val="0"/>
        <w:ind w:firstLine="480"/>
        <w:contextualSpacing/>
        <w:jc w:val="both"/>
        <w:rPr>
          <w:rFonts w:ascii="新細明體" w:eastAsia="標楷體" w:hAnsi="新細明體" w:cs="新細明體"/>
        </w:rPr>
      </w:pPr>
      <w:r w:rsidRPr="00DB0ECC">
        <w:rPr>
          <w:rFonts w:ascii="新細明體" w:eastAsia="標楷體" w:hAnsi="新細明體" w:cs="新細明體" w:hint="eastAsia"/>
        </w:rPr>
        <w:t>(</w:t>
      </w:r>
      <w:r w:rsidR="002D3335" w:rsidRPr="00DB0ECC">
        <w:rPr>
          <w:rFonts w:ascii="新細明體" w:eastAsia="標楷體" w:hAnsi="新細明體" w:cs="新細明體"/>
        </w:rPr>
        <w:t>三</w:t>
      </w:r>
      <w:r w:rsidRPr="00DB0ECC">
        <w:rPr>
          <w:rFonts w:ascii="新細明體" w:eastAsia="標楷體" w:hAnsi="新細明體" w:cs="新細明體" w:hint="eastAsia"/>
        </w:rPr>
        <w:t xml:space="preserve">) </w:t>
      </w:r>
      <w:proofErr w:type="gramStart"/>
      <w:r w:rsidR="007A36B7" w:rsidRPr="00DB0ECC">
        <w:rPr>
          <w:rFonts w:ascii="新細明體" w:eastAsia="標楷體" w:hAnsi="新細明體" w:cs="新細明體" w:hint="eastAsia"/>
        </w:rPr>
        <w:t>增加師培生</w:t>
      </w:r>
      <w:proofErr w:type="gramEnd"/>
      <w:r w:rsidR="007A36B7" w:rsidRPr="00DB0ECC">
        <w:rPr>
          <w:rFonts w:ascii="新細明體" w:eastAsia="標楷體" w:hAnsi="新細明體" w:cs="新細明體" w:hint="eastAsia"/>
        </w:rPr>
        <w:t>認識與練習</w:t>
      </w:r>
      <w:proofErr w:type="gramStart"/>
      <w:r w:rsidR="007A36B7" w:rsidRPr="00DB0ECC">
        <w:rPr>
          <w:rFonts w:ascii="新細明體" w:eastAsia="標楷體" w:hAnsi="新細明體" w:cs="新細明體" w:hint="eastAsia"/>
        </w:rPr>
        <w:t>新課綱</w:t>
      </w:r>
      <w:proofErr w:type="gramEnd"/>
      <w:r w:rsidR="007A36B7" w:rsidRPr="00DB0ECC">
        <w:rPr>
          <w:rFonts w:ascii="新細明體" w:eastAsia="標楷體" w:hAnsi="新細明體" w:cs="新細明體" w:hint="eastAsia"/>
        </w:rPr>
        <w:t>內涵的機會</w:t>
      </w:r>
      <w:r w:rsidR="00DF142F" w:rsidRPr="00DB0ECC">
        <w:rPr>
          <w:rFonts w:ascii="新細明體" w:eastAsia="標楷體" w:hAnsi="新細明體" w:cs="新細明體" w:hint="eastAsia"/>
        </w:rPr>
        <w:t>，強調核心素養</w:t>
      </w:r>
      <w:r w:rsidRPr="00DB0ECC">
        <w:rPr>
          <w:rFonts w:ascii="新細明體" w:eastAsia="標楷體" w:hAnsi="新細明體" w:cs="新細明體" w:hint="eastAsia"/>
        </w:rPr>
        <w:t>融入各科教學</w:t>
      </w:r>
    </w:p>
    <w:p w:rsidR="002E489F" w:rsidRPr="00DB0ECC" w:rsidRDefault="002E489F" w:rsidP="00DB0ECC">
      <w:pPr>
        <w:adjustRightInd w:val="0"/>
        <w:snapToGrid w:val="0"/>
        <w:ind w:firstLine="480"/>
        <w:contextualSpacing/>
        <w:jc w:val="both"/>
        <w:rPr>
          <w:rFonts w:ascii="新細明體" w:eastAsia="標楷體" w:hAnsi="新細明體" w:cs="新細明體"/>
        </w:rPr>
      </w:pPr>
      <w:r w:rsidRPr="00DB0ECC">
        <w:rPr>
          <w:rFonts w:ascii="新細明體" w:eastAsia="標楷體" w:hAnsi="新細明體" w:cs="新細明體" w:hint="eastAsia"/>
        </w:rPr>
        <w:t>1.</w:t>
      </w:r>
      <w:r w:rsidR="007A36B7" w:rsidRPr="00DB0ECC">
        <w:rPr>
          <w:rFonts w:ascii="新細明體" w:eastAsia="標楷體" w:hAnsi="新細明體" w:cs="新細明體" w:hint="eastAsia"/>
        </w:rPr>
        <w:t>至少辦理四場以上的相關演講或工作坊，</w:t>
      </w:r>
      <w:proofErr w:type="gramStart"/>
      <w:r w:rsidR="007A36B7" w:rsidRPr="00DB0ECC">
        <w:rPr>
          <w:rFonts w:ascii="新細明體" w:eastAsia="標楷體" w:hAnsi="新細明體" w:cs="新細明體" w:hint="eastAsia"/>
        </w:rPr>
        <w:t>增進師培生</w:t>
      </w:r>
      <w:proofErr w:type="gramEnd"/>
      <w:r w:rsidR="007A36B7" w:rsidRPr="00DB0ECC">
        <w:rPr>
          <w:rFonts w:ascii="新細明體" w:eastAsia="標楷體" w:hAnsi="新細明體" w:cs="新細明體" w:hint="eastAsia"/>
        </w:rPr>
        <w:t>對</w:t>
      </w:r>
      <w:proofErr w:type="gramStart"/>
      <w:r w:rsidR="007A36B7" w:rsidRPr="00DB0ECC">
        <w:rPr>
          <w:rFonts w:ascii="新細明體" w:eastAsia="標楷體" w:hAnsi="新細明體" w:cs="新細明體" w:hint="eastAsia"/>
        </w:rPr>
        <w:t>新課綱</w:t>
      </w:r>
      <w:proofErr w:type="gramEnd"/>
      <w:r w:rsidR="007A36B7" w:rsidRPr="00DB0ECC">
        <w:rPr>
          <w:rFonts w:ascii="新細明體" w:eastAsia="標楷體" w:hAnsi="新細明體" w:cs="新細明體" w:hint="eastAsia"/>
        </w:rPr>
        <w:t>的認識</w:t>
      </w:r>
      <w:r w:rsidRPr="00DB0ECC">
        <w:rPr>
          <w:rFonts w:ascii="新細明體" w:eastAsia="標楷體" w:hAnsi="新細明體" w:cs="新細明體" w:hint="eastAsia"/>
        </w:rPr>
        <w:t>。</w:t>
      </w:r>
    </w:p>
    <w:p w:rsidR="002E489F" w:rsidRPr="00DB0ECC" w:rsidRDefault="002E489F" w:rsidP="00DB0ECC">
      <w:pPr>
        <w:adjustRightInd w:val="0"/>
        <w:snapToGrid w:val="0"/>
        <w:ind w:firstLine="480"/>
        <w:contextualSpacing/>
        <w:jc w:val="both"/>
        <w:rPr>
          <w:rFonts w:ascii="新細明體" w:eastAsia="標楷體" w:hAnsi="新細明體" w:cs="新細明體"/>
        </w:rPr>
      </w:pPr>
      <w:r w:rsidRPr="00DB0ECC">
        <w:rPr>
          <w:rFonts w:ascii="新細明體" w:eastAsia="標楷體" w:hAnsi="新細明體" w:cs="新細明體" w:hint="eastAsia"/>
        </w:rPr>
        <w:t>2.</w:t>
      </w:r>
      <w:r w:rsidR="007A36B7" w:rsidRPr="00DB0ECC">
        <w:rPr>
          <w:rFonts w:ascii="新細明體" w:eastAsia="標楷體" w:hAnsi="新細明體" w:cs="新細明體" w:hint="eastAsia"/>
        </w:rPr>
        <w:t>至少辦理一場教案比賽或優秀教案的分享，</w:t>
      </w:r>
      <w:proofErr w:type="gramStart"/>
      <w:r w:rsidR="007A36B7" w:rsidRPr="00DB0ECC">
        <w:rPr>
          <w:rFonts w:ascii="新細明體" w:eastAsia="標楷體" w:hAnsi="新細明體" w:cs="新細明體" w:hint="eastAsia"/>
        </w:rPr>
        <w:t>鼓勵師培生</w:t>
      </w:r>
      <w:proofErr w:type="gramEnd"/>
      <w:r w:rsidR="007A36B7" w:rsidRPr="00DB0ECC">
        <w:rPr>
          <w:rFonts w:ascii="新細明體" w:eastAsia="標楷體" w:hAnsi="新細明體" w:cs="新細明體" w:hint="eastAsia"/>
        </w:rPr>
        <w:t>進行實務的練習</w:t>
      </w:r>
      <w:r w:rsidRPr="00DB0ECC">
        <w:rPr>
          <w:rFonts w:ascii="新細明體" w:eastAsia="標楷體" w:hAnsi="新細明體" w:cs="新細明體" w:hint="eastAsia"/>
        </w:rPr>
        <w:t>。</w:t>
      </w:r>
    </w:p>
    <w:p w:rsidR="002E489F" w:rsidRPr="00DB0ECC" w:rsidRDefault="002E489F" w:rsidP="00DB0ECC">
      <w:pPr>
        <w:adjustRightInd w:val="0"/>
        <w:snapToGrid w:val="0"/>
        <w:ind w:firstLine="480"/>
        <w:contextualSpacing/>
        <w:jc w:val="both"/>
        <w:rPr>
          <w:rFonts w:ascii="新細明體" w:eastAsia="標楷體" w:hAnsi="新細明體" w:cs="新細明體"/>
        </w:rPr>
      </w:pPr>
      <w:r w:rsidRPr="00DB0ECC">
        <w:rPr>
          <w:rFonts w:ascii="新細明體" w:eastAsia="標楷體" w:hAnsi="新細明體" w:cs="新細明體" w:hint="eastAsia"/>
        </w:rPr>
        <w:t>3.</w:t>
      </w:r>
      <w:r w:rsidR="00A4660A" w:rsidRPr="00DB0ECC">
        <w:rPr>
          <w:rFonts w:ascii="新細明體" w:eastAsia="標楷體" w:hAnsi="新細明體" w:cs="新細明體" w:hint="eastAsia"/>
        </w:rPr>
        <w:t>辦理至少</w:t>
      </w:r>
      <w:r w:rsidR="00260D41" w:rsidRPr="00DB0ECC">
        <w:rPr>
          <w:rFonts w:ascii="新細明體" w:eastAsia="標楷體" w:hAnsi="新細明體" w:cs="新細明體" w:hint="eastAsia"/>
        </w:rPr>
        <w:t>2</w:t>
      </w:r>
      <w:r w:rsidR="00A4660A" w:rsidRPr="00DB0ECC">
        <w:rPr>
          <w:rFonts w:ascii="新細明體" w:eastAsia="標楷體" w:hAnsi="新細明體" w:cs="新細明體" w:hint="eastAsia"/>
        </w:rPr>
        <w:t>場以上有關教材教法</w:t>
      </w:r>
      <w:r w:rsidR="00E53211" w:rsidRPr="00DB0ECC">
        <w:rPr>
          <w:rFonts w:ascii="新細明體" w:eastAsia="標楷體" w:hAnsi="新細明體" w:cs="新細明體" w:hint="eastAsia"/>
        </w:rPr>
        <w:t>之</w:t>
      </w:r>
      <w:r w:rsidR="007A36B7" w:rsidRPr="00DB0ECC">
        <w:rPr>
          <w:rFonts w:ascii="新細明體" w:eastAsia="標楷體" w:hAnsi="新細明體" w:cs="新細明體" w:hint="eastAsia"/>
        </w:rPr>
        <w:t>演示，供學生觀摩學習</w:t>
      </w:r>
      <w:r w:rsidRPr="00DB0ECC">
        <w:rPr>
          <w:rFonts w:ascii="新細明體" w:eastAsia="標楷體" w:hAnsi="新細明體" w:cs="新細明體" w:hint="eastAsia"/>
        </w:rPr>
        <w:t>。</w:t>
      </w:r>
    </w:p>
    <w:p w:rsidR="00093740" w:rsidRPr="00DB0ECC" w:rsidRDefault="00093740" w:rsidP="00DB0ECC">
      <w:pPr>
        <w:adjustRightInd w:val="0"/>
        <w:snapToGrid w:val="0"/>
        <w:ind w:firstLine="480"/>
        <w:contextualSpacing/>
        <w:jc w:val="both"/>
        <w:rPr>
          <w:rFonts w:ascii="新細明體" w:eastAsia="標楷體" w:hAnsi="新細明體" w:cs="新細明體"/>
        </w:rPr>
      </w:pPr>
    </w:p>
    <w:p w:rsidR="00093740" w:rsidRPr="009B0739" w:rsidRDefault="00093740" w:rsidP="009B0739">
      <w:pPr>
        <w:snapToGrid w:val="0"/>
        <w:spacing w:line="288" w:lineRule="auto"/>
        <w:ind w:firstLineChars="0" w:firstLine="0"/>
        <w:jc w:val="both"/>
        <w:rPr>
          <w:rFonts w:eastAsia="標楷體"/>
          <w:b/>
          <w:sz w:val="32"/>
          <w:szCs w:val="32"/>
        </w:rPr>
      </w:pPr>
      <w:r w:rsidRPr="009B0739">
        <w:rPr>
          <w:rFonts w:eastAsia="標楷體" w:hint="eastAsia"/>
          <w:b/>
          <w:sz w:val="32"/>
          <w:szCs w:val="32"/>
        </w:rPr>
        <w:lastRenderedPageBreak/>
        <w:t>二、計畫期限：</w:t>
      </w:r>
      <w:r w:rsidRPr="009B0739">
        <w:rPr>
          <w:rFonts w:eastAsia="標楷體" w:hint="eastAsia"/>
          <w:b/>
          <w:sz w:val="32"/>
          <w:szCs w:val="32"/>
        </w:rPr>
        <w:t>201</w:t>
      </w:r>
      <w:r w:rsidR="007D790F">
        <w:rPr>
          <w:rFonts w:eastAsia="標楷體"/>
          <w:b/>
          <w:sz w:val="32"/>
          <w:szCs w:val="32"/>
        </w:rPr>
        <w:t>7</w:t>
      </w:r>
      <w:r w:rsidRPr="009B0739">
        <w:rPr>
          <w:rFonts w:eastAsia="標楷體" w:hint="eastAsia"/>
          <w:b/>
          <w:sz w:val="32"/>
          <w:szCs w:val="32"/>
        </w:rPr>
        <w:t>年</w:t>
      </w:r>
      <w:r w:rsidRPr="009B0739">
        <w:rPr>
          <w:rFonts w:eastAsia="標楷體" w:hint="eastAsia"/>
          <w:b/>
          <w:sz w:val="32"/>
          <w:szCs w:val="32"/>
        </w:rPr>
        <w:t>2</w:t>
      </w:r>
      <w:r w:rsidRPr="009B0739">
        <w:rPr>
          <w:rFonts w:eastAsia="標楷體" w:hint="eastAsia"/>
          <w:b/>
          <w:sz w:val="32"/>
          <w:szCs w:val="32"/>
        </w:rPr>
        <w:t>月</w:t>
      </w:r>
      <w:r w:rsidRPr="009B0739">
        <w:rPr>
          <w:rFonts w:eastAsia="標楷體" w:hint="eastAsia"/>
          <w:b/>
          <w:sz w:val="32"/>
          <w:szCs w:val="32"/>
        </w:rPr>
        <w:t>1</w:t>
      </w:r>
      <w:r w:rsidRPr="009B0739">
        <w:rPr>
          <w:rFonts w:eastAsia="標楷體" w:hint="eastAsia"/>
          <w:b/>
          <w:sz w:val="32"/>
          <w:szCs w:val="32"/>
        </w:rPr>
        <w:t>日至</w:t>
      </w:r>
      <w:r w:rsidRPr="009B0739">
        <w:rPr>
          <w:rFonts w:eastAsia="標楷體" w:hint="eastAsia"/>
          <w:b/>
          <w:sz w:val="32"/>
          <w:szCs w:val="32"/>
        </w:rPr>
        <w:t>201</w:t>
      </w:r>
      <w:r w:rsidR="007D790F">
        <w:rPr>
          <w:rFonts w:eastAsia="標楷體"/>
          <w:b/>
          <w:sz w:val="32"/>
          <w:szCs w:val="32"/>
        </w:rPr>
        <w:t>7</w:t>
      </w:r>
      <w:r w:rsidRPr="009B0739">
        <w:rPr>
          <w:rFonts w:eastAsia="標楷體" w:hint="eastAsia"/>
          <w:b/>
          <w:sz w:val="32"/>
          <w:szCs w:val="32"/>
        </w:rPr>
        <w:t>年</w:t>
      </w:r>
      <w:r w:rsidRPr="009B0739">
        <w:rPr>
          <w:rFonts w:eastAsia="標楷體" w:hint="eastAsia"/>
          <w:b/>
          <w:sz w:val="32"/>
          <w:szCs w:val="32"/>
        </w:rPr>
        <w:t>12</w:t>
      </w:r>
      <w:r w:rsidRPr="009B0739">
        <w:rPr>
          <w:rFonts w:eastAsia="標楷體" w:hint="eastAsia"/>
          <w:b/>
          <w:sz w:val="32"/>
          <w:szCs w:val="32"/>
        </w:rPr>
        <w:t>月</w:t>
      </w:r>
      <w:r w:rsidRPr="009B0739">
        <w:rPr>
          <w:rFonts w:eastAsia="標楷體" w:hint="eastAsia"/>
          <w:b/>
          <w:sz w:val="32"/>
          <w:szCs w:val="32"/>
        </w:rPr>
        <w:t>31</w:t>
      </w:r>
      <w:r w:rsidRPr="009B0739">
        <w:rPr>
          <w:rFonts w:eastAsia="標楷體" w:hint="eastAsia"/>
          <w:b/>
          <w:sz w:val="32"/>
          <w:szCs w:val="32"/>
        </w:rPr>
        <w:t>日</w:t>
      </w:r>
    </w:p>
    <w:p w:rsidR="00093740" w:rsidRPr="009B0739" w:rsidRDefault="00093740" w:rsidP="009B0739">
      <w:pPr>
        <w:snapToGrid w:val="0"/>
        <w:spacing w:line="288" w:lineRule="auto"/>
        <w:ind w:firstLineChars="0" w:firstLine="0"/>
        <w:jc w:val="both"/>
        <w:rPr>
          <w:rFonts w:eastAsia="標楷體"/>
          <w:b/>
          <w:sz w:val="32"/>
          <w:szCs w:val="32"/>
        </w:rPr>
      </w:pPr>
    </w:p>
    <w:p w:rsidR="00093740" w:rsidRPr="009B0739" w:rsidRDefault="00093740" w:rsidP="009B0739">
      <w:pPr>
        <w:snapToGrid w:val="0"/>
        <w:spacing w:line="288" w:lineRule="auto"/>
        <w:ind w:firstLineChars="0" w:firstLine="0"/>
        <w:jc w:val="both"/>
        <w:rPr>
          <w:rFonts w:eastAsia="標楷體"/>
          <w:b/>
          <w:sz w:val="32"/>
          <w:szCs w:val="32"/>
        </w:rPr>
      </w:pPr>
      <w:r w:rsidRPr="009B0739">
        <w:rPr>
          <w:rFonts w:eastAsia="標楷體" w:hint="eastAsia"/>
          <w:b/>
          <w:sz w:val="32"/>
          <w:szCs w:val="32"/>
        </w:rPr>
        <w:t>三、</w:t>
      </w:r>
      <w:r w:rsidRPr="009B0739">
        <w:rPr>
          <w:rFonts w:ascii="標楷體" w:eastAsia="標楷體" w:hAnsi="標楷體" w:hint="eastAsia"/>
          <w:b/>
          <w:sz w:val="32"/>
          <w:szCs w:val="32"/>
        </w:rPr>
        <w:t>參與人員</w:t>
      </w:r>
    </w:p>
    <w:p w:rsidR="00093740" w:rsidRPr="009B0739" w:rsidRDefault="00093740" w:rsidP="009B0739">
      <w:pPr>
        <w:snapToGrid w:val="0"/>
        <w:spacing w:line="288" w:lineRule="auto"/>
        <w:ind w:firstLineChars="300" w:firstLine="720"/>
        <w:jc w:val="both"/>
        <w:rPr>
          <w:rFonts w:eastAsia="標楷體" w:hAnsi="標楷體"/>
        </w:rPr>
      </w:pPr>
      <w:r w:rsidRPr="009B0739">
        <w:rPr>
          <w:rFonts w:eastAsia="標楷體" w:hAnsi="標楷體" w:hint="eastAsia"/>
        </w:rPr>
        <w:t>計畫主持人：</w:t>
      </w:r>
    </w:p>
    <w:p w:rsidR="00093740" w:rsidRPr="009B0739" w:rsidRDefault="002E489F" w:rsidP="009B0739">
      <w:pPr>
        <w:snapToGrid w:val="0"/>
        <w:spacing w:line="288" w:lineRule="auto"/>
        <w:ind w:firstLineChars="300" w:firstLine="720"/>
        <w:jc w:val="both"/>
        <w:rPr>
          <w:rFonts w:eastAsia="標楷體" w:hAnsi="標楷體"/>
        </w:rPr>
      </w:pPr>
      <w:r w:rsidRPr="009B0739">
        <w:rPr>
          <w:rFonts w:eastAsia="標楷體" w:hAnsi="標楷體"/>
        </w:rPr>
        <w:t>師資培育中心</w:t>
      </w:r>
      <w:r w:rsidR="00093740" w:rsidRPr="009B0739">
        <w:rPr>
          <w:rFonts w:eastAsia="標楷體" w:hAnsi="標楷體" w:hint="eastAsia"/>
        </w:rPr>
        <w:t xml:space="preserve">        </w:t>
      </w:r>
      <w:r w:rsidR="00093740" w:rsidRPr="009B0739">
        <w:rPr>
          <w:rFonts w:eastAsia="標楷體" w:hAnsi="標楷體"/>
        </w:rPr>
        <w:t xml:space="preserve">   </w:t>
      </w:r>
      <w:r w:rsidR="00093740" w:rsidRPr="009B0739">
        <w:rPr>
          <w:rFonts w:eastAsia="標楷體" w:hAnsi="標楷體" w:hint="eastAsia"/>
        </w:rPr>
        <w:t xml:space="preserve"> </w:t>
      </w:r>
      <w:r w:rsidR="00093740" w:rsidRPr="009B0739">
        <w:rPr>
          <w:rFonts w:eastAsia="標楷體" w:hAnsi="標楷體"/>
        </w:rPr>
        <w:t>林永豐教授</w:t>
      </w:r>
      <w:r w:rsidR="00093740" w:rsidRPr="009B0739">
        <w:rPr>
          <w:rFonts w:eastAsia="標楷體" w:hAnsi="標楷體" w:hint="eastAsia"/>
        </w:rPr>
        <w:t>兼</w:t>
      </w:r>
      <w:r w:rsidRPr="009B0739">
        <w:rPr>
          <w:rFonts w:eastAsia="標楷體" w:hAnsi="標楷體"/>
        </w:rPr>
        <w:t>中心主任</w:t>
      </w:r>
      <w:r w:rsidR="00093740" w:rsidRPr="009B0739">
        <w:rPr>
          <w:rFonts w:eastAsia="標楷體" w:hAnsi="標楷體" w:hint="eastAsia"/>
        </w:rPr>
        <w:t xml:space="preserve">  </w:t>
      </w:r>
      <w:r w:rsidR="00093740" w:rsidRPr="009B0739">
        <w:rPr>
          <w:rFonts w:eastAsia="標楷體" w:hAnsi="標楷體"/>
        </w:rPr>
        <w:t>（分機</w:t>
      </w:r>
      <w:r w:rsidR="00093740" w:rsidRPr="009B0739">
        <w:rPr>
          <w:rFonts w:eastAsia="標楷體" w:hint="eastAsia"/>
        </w:rPr>
        <w:t>26400</w:t>
      </w:r>
      <w:r w:rsidR="00093740" w:rsidRPr="009B0739">
        <w:rPr>
          <w:rFonts w:eastAsia="標楷體" w:hAnsi="標楷體"/>
        </w:rPr>
        <w:t>）</w:t>
      </w:r>
    </w:p>
    <w:p w:rsidR="002E489F" w:rsidRPr="009B0739" w:rsidRDefault="002E489F" w:rsidP="009B0739">
      <w:pPr>
        <w:snapToGrid w:val="0"/>
        <w:spacing w:line="288" w:lineRule="auto"/>
        <w:ind w:firstLineChars="300" w:firstLine="720"/>
        <w:jc w:val="both"/>
        <w:rPr>
          <w:rFonts w:eastAsia="標楷體" w:hAnsi="標楷體"/>
        </w:rPr>
      </w:pPr>
    </w:p>
    <w:p w:rsidR="00093740" w:rsidRPr="009B0739" w:rsidRDefault="00093740" w:rsidP="009B0739">
      <w:pPr>
        <w:snapToGrid w:val="0"/>
        <w:spacing w:line="288" w:lineRule="auto"/>
        <w:ind w:firstLineChars="300" w:firstLine="720"/>
        <w:jc w:val="both"/>
        <w:rPr>
          <w:rFonts w:eastAsia="標楷體" w:hAnsi="標楷體"/>
        </w:rPr>
      </w:pPr>
      <w:r w:rsidRPr="009B0739">
        <w:rPr>
          <w:rFonts w:eastAsia="標楷體" w:hAnsi="標楷體" w:hint="eastAsia"/>
        </w:rPr>
        <w:t>共同主持人：</w:t>
      </w:r>
    </w:p>
    <w:p w:rsidR="00093740" w:rsidRPr="009B0739" w:rsidRDefault="002E489F" w:rsidP="009B0739">
      <w:pPr>
        <w:snapToGrid w:val="0"/>
        <w:spacing w:line="288" w:lineRule="auto"/>
        <w:ind w:firstLineChars="300" w:firstLine="720"/>
        <w:jc w:val="both"/>
        <w:rPr>
          <w:rFonts w:eastAsia="標楷體"/>
        </w:rPr>
      </w:pPr>
      <w:r w:rsidRPr="009B0739">
        <w:rPr>
          <w:rFonts w:eastAsia="標楷體"/>
        </w:rPr>
        <w:t>教育學研究所</w:t>
      </w:r>
      <w:r w:rsidR="00093740" w:rsidRPr="009B0739">
        <w:rPr>
          <w:rFonts w:eastAsia="標楷體"/>
        </w:rPr>
        <w:t xml:space="preserve"> </w:t>
      </w:r>
      <w:r w:rsidR="00093740" w:rsidRPr="009B0739">
        <w:rPr>
          <w:rFonts w:eastAsia="標楷體" w:hint="eastAsia"/>
        </w:rPr>
        <w:t xml:space="preserve">  </w:t>
      </w:r>
      <w:r w:rsidR="00093740" w:rsidRPr="009B0739">
        <w:rPr>
          <w:rFonts w:eastAsia="標楷體"/>
        </w:rPr>
        <w:t xml:space="preserve">  </w:t>
      </w:r>
      <w:r w:rsidR="00093740" w:rsidRPr="009B0739">
        <w:rPr>
          <w:rFonts w:eastAsia="標楷體" w:hint="eastAsia"/>
        </w:rPr>
        <w:t xml:space="preserve">       </w:t>
      </w:r>
      <w:r w:rsidR="00093740" w:rsidRPr="009B0739">
        <w:rPr>
          <w:rFonts w:eastAsia="標楷體"/>
        </w:rPr>
        <w:t>蔡清田</w:t>
      </w:r>
      <w:r w:rsidR="00093740" w:rsidRPr="009B0739">
        <w:rPr>
          <w:rFonts w:eastAsia="標楷體"/>
        </w:rPr>
        <w:t xml:space="preserve"> </w:t>
      </w:r>
      <w:r w:rsidR="00093740" w:rsidRPr="009B0739">
        <w:rPr>
          <w:rFonts w:eastAsia="標楷體" w:hAnsi="標楷體"/>
        </w:rPr>
        <w:t>教授</w:t>
      </w:r>
      <w:r w:rsidR="00093740" w:rsidRPr="009B0739">
        <w:rPr>
          <w:rFonts w:eastAsia="標楷體" w:hAnsi="標楷體" w:hint="eastAsia"/>
        </w:rPr>
        <w:t>兼</w:t>
      </w:r>
      <w:r w:rsidR="00093740" w:rsidRPr="009B0739">
        <w:rPr>
          <w:rFonts w:eastAsia="標楷體" w:hAnsi="標楷體"/>
        </w:rPr>
        <w:t>教育學院院長</w:t>
      </w:r>
      <w:r w:rsidR="00093740" w:rsidRPr="009B0739">
        <w:rPr>
          <w:rFonts w:eastAsia="標楷體"/>
        </w:rPr>
        <w:t xml:space="preserve">  </w:t>
      </w:r>
      <w:r w:rsidR="00093740" w:rsidRPr="009B0739">
        <w:rPr>
          <w:rFonts w:eastAsia="標楷體" w:hAnsi="標楷體"/>
        </w:rPr>
        <w:t>（分機</w:t>
      </w:r>
      <w:r w:rsidR="00093740" w:rsidRPr="009B0739">
        <w:rPr>
          <w:rFonts w:eastAsia="標楷體"/>
        </w:rPr>
        <w:t>36</w:t>
      </w:r>
      <w:r w:rsidR="00093740" w:rsidRPr="009B0739">
        <w:rPr>
          <w:rFonts w:eastAsia="標楷體" w:hint="eastAsia"/>
        </w:rPr>
        <w:t>402</w:t>
      </w:r>
      <w:r w:rsidR="00093740" w:rsidRPr="009B0739">
        <w:rPr>
          <w:rFonts w:eastAsia="標楷體" w:hAnsi="標楷體"/>
        </w:rPr>
        <w:t>）</w:t>
      </w:r>
    </w:p>
    <w:p w:rsidR="002E489F" w:rsidRPr="009B0739" w:rsidRDefault="002E489F" w:rsidP="009B0739">
      <w:pPr>
        <w:snapToGrid w:val="0"/>
        <w:spacing w:line="288" w:lineRule="auto"/>
        <w:ind w:firstLineChars="300" w:firstLine="720"/>
        <w:jc w:val="both"/>
        <w:rPr>
          <w:rFonts w:eastAsia="標楷體" w:hAnsi="標楷體"/>
        </w:rPr>
      </w:pPr>
      <w:r w:rsidRPr="009B0739">
        <w:rPr>
          <w:rFonts w:eastAsia="標楷體" w:hAnsi="標楷體"/>
        </w:rPr>
        <w:t>師資培育中心</w:t>
      </w:r>
      <w:r w:rsidRPr="009B0739">
        <w:rPr>
          <w:rFonts w:eastAsia="標楷體"/>
        </w:rPr>
        <w:t xml:space="preserve">   </w:t>
      </w:r>
      <w:r w:rsidRPr="009B0739">
        <w:rPr>
          <w:rFonts w:eastAsia="標楷體" w:hint="eastAsia"/>
        </w:rPr>
        <w:t xml:space="preserve">       </w:t>
      </w:r>
      <w:r w:rsidRPr="009B0739">
        <w:rPr>
          <w:rFonts w:eastAsia="標楷體" w:hAnsi="標楷體"/>
        </w:rPr>
        <w:t>陳姚真</w:t>
      </w:r>
      <w:r w:rsidRPr="009B0739">
        <w:rPr>
          <w:rFonts w:eastAsia="標楷體"/>
        </w:rPr>
        <w:t xml:space="preserve"> </w:t>
      </w:r>
      <w:r w:rsidRPr="009B0739">
        <w:rPr>
          <w:rFonts w:eastAsia="標楷體" w:hAnsi="標楷體" w:hint="eastAsia"/>
        </w:rPr>
        <w:t>副</w:t>
      </w:r>
      <w:r w:rsidRPr="009B0739">
        <w:rPr>
          <w:rFonts w:eastAsia="標楷體" w:hAnsi="標楷體"/>
        </w:rPr>
        <w:t>教授</w:t>
      </w:r>
      <w:r w:rsidRPr="009B0739">
        <w:rPr>
          <w:rFonts w:eastAsia="標楷體" w:hAnsi="標楷體" w:hint="eastAsia"/>
        </w:rPr>
        <w:t xml:space="preserve">   </w:t>
      </w:r>
      <w:r w:rsidRPr="009B0739">
        <w:rPr>
          <w:rFonts w:eastAsia="標楷體" w:hAnsi="標楷體"/>
        </w:rPr>
        <w:t>（分機</w:t>
      </w:r>
      <w:r w:rsidRPr="009B0739">
        <w:rPr>
          <w:rFonts w:eastAsia="標楷體"/>
        </w:rPr>
        <w:t>36404</w:t>
      </w:r>
      <w:r w:rsidRPr="009B0739">
        <w:rPr>
          <w:rFonts w:eastAsia="標楷體" w:hAnsi="標楷體"/>
        </w:rPr>
        <w:t>）</w:t>
      </w:r>
    </w:p>
    <w:p w:rsidR="002E489F" w:rsidRPr="009B0739" w:rsidRDefault="002E489F" w:rsidP="009B0739">
      <w:pPr>
        <w:snapToGrid w:val="0"/>
        <w:spacing w:line="288" w:lineRule="auto"/>
        <w:ind w:firstLineChars="300" w:firstLine="720"/>
        <w:jc w:val="both"/>
        <w:rPr>
          <w:rFonts w:eastAsia="標楷體" w:hAnsi="標楷體"/>
        </w:rPr>
      </w:pPr>
      <w:r w:rsidRPr="009B0739">
        <w:rPr>
          <w:rFonts w:eastAsia="標楷體" w:hAnsi="標楷體"/>
        </w:rPr>
        <w:t>師資培育中心</w:t>
      </w:r>
      <w:r w:rsidRPr="009B0739">
        <w:rPr>
          <w:rFonts w:eastAsia="標楷體"/>
        </w:rPr>
        <w:t xml:space="preserve">   </w:t>
      </w:r>
      <w:r w:rsidRPr="009B0739">
        <w:rPr>
          <w:rFonts w:eastAsia="標楷體" w:hint="eastAsia"/>
        </w:rPr>
        <w:t xml:space="preserve">       </w:t>
      </w:r>
      <w:r w:rsidRPr="009B0739">
        <w:rPr>
          <w:rFonts w:eastAsia="標楷體"/>
        </w:rPr>
        <w:t>曾玉村</w:t>
      </w:r>
      <w:r w:rsidRPr="009B0739">
        <w:rPr>
          <w:rFonts w:eastAsia="標楷體"/>
        </w:rPr>
        <w:t xml:space="preserve"> </w:t>
      </w:r>
      <w:r w:rsidRPr="009B0739">
        <w:rPr>
          <w:rFonts w:eastAsia="標楷體" w:hAnsi="標楷體"/>
        </w:rPr>
        <w:t>副教授</w:t>
      </w:r>
      <w:r w:rsidRPr="009B0739">
        <w:rPr>
          <w:rFonts w:eastAsia="標楷體" w:hAnsi="標楷體" w:hint="eastAsia"/>
        </w:rPr>
        <w:t xml:space="preserve">   </w:t>
      </w:r>
      <w:r w:rsidRPr="009B0739">
        <w:rPr>
          <w:rFonts w:eastAsia="標楷體" w:hAnsi="標楷體"/>
        </w:rPr>
        <w:t>（分機</w:t>
      </w:r>
      <w:r w:rsidR="0018142F">
        <w:rPr>
          <w:rFonts w:eastAsia="標楷體"/>
        </w:rPr>
        <w:t>36403</w:t>
      </w:r>
      <w:r w:rsidRPr="009B0739">
        <w:rPr>
          <w:rFonts w:eastAsia="標楷體" w:hAnsi="標楷體"/>
        </w:rPr>
        <w:t>）</w:t>
      </w:r>
    </w:p>
    <w:p w:rsidR="002E489F" w:rsidRPr="009B0739" w:rsidRDefault="002E489F" w:rsidP="009B0739">
      <w:pPr>
        <w:snapToGrid w:val="0"/>
        <w:spacing w:line="288" w:lineRule="auto"/>
        <w:ind w:firstLineChars="300" w:firstLine="720"/>
        <w:jc w:val="both"/>
        <w:rPr>
          <w:rFonts w:eastAsia="標楷體" w:hAnsi="標楷體"/>
        </w:rPr>
      </w:pPr>
      <w:r w:rsidRPr="009B0739">
        <w:rPr>
          <w:rFonts w:eastAsia="標楷體" w:hAnsi="標楷體"/>
        </w:rPr>
        <w:t>師資培育中心</w:t>
      </w:r>
      <w:r w:rsidRPr="009B0739">
        <w:rPr>
          <w:rFonts w:eastAsia="標楷體"/>
        </w:rPr>
        <w:t xml:space="preserve"> </w:t>
      </w:r>
      <w:r w:rsidRPr="009B0739">
        <w:rPr>
          <w:rFonts w:eastAsia="標楷體" w:hint="eastAsia"/>
        </w:rPr>
        <w:t xml:space="preserve">         </w:t>
      </w:r>
      <w:r w:rsidRPr="009B0739">
        <w:rPr>
          <w:rFonts w:eastAsia="標楷體" w:hAnsi="標楷體"/>
        </w:rPr>
        <w:t>陳幸仁</w:t>
      </w:r>
      <w:r w:rsidRPr="009B0739">
        <w:rPr>
          <w:rFonts w:eastAsia="標楷體"/>
        </w:rPr>
        <w:t xml:space="preserve"> </w:t>
      </w:r>
      <w:r w:rsidRPr="009B0739">
        <w:rPr>
          <w:rFonts w:eastAsia="標楷體" w:hAnsi="標楷體"/>
        </w:rPr>
        <w:t>教授</w:t>
      </w:r>
      <w:r w:rsidRPr="009B0739">
        <w:rPr>
          <w:rFonts w:eastAsia="標楷體" w:hAnsi="標楷體" w:hint="eastAsia"/>
        </w:rPr>
        <w:t xml:space="preserve">   </w:t>
      </w:r>
      <w:r w:rsidRPr="009B0739">
        <w:rPr>
          <w:rFonts w:eastAsia="標楷體" w:hAnsi="標楷體"/>
        </w:rPr>
        <w:t>（分機</w:t>
      </w:r>
      <w:r w:rsidRPr="009B0739">
        <w:rPr>
          <w:rFonts w:eastAsia="標楷體"/>
        </w:rPr>
        <w:t>36404</w:t>
      </w:r>
      <w:r w:rsidRPr="009B0739">
        <w:rPr>
          <w:rFonts w:eastAsia="標楷體" w:hAnsi="標楷體"/>
        </w:rPr>
        <w:t>）</w:t>
      </w:r>
    </w:p>
    <w:p w:rsidR="002E489F" w:rsidRPr="009B0739" w:rsidRDefault="002E489F" w:rsidP="009B0739">
      <w:pPr>
        <w:snapToGrid w:val="0"/>
        <w:spacing w:line="288" w:lineRule="auto"/>
        <w:ind w:firstLineChars="300" w:firstLine="720"/>
        <w:jc w:val="both"/>
        <w:rPr>
          <w:rFonts w:eastAsia="標楷體" w:hAnsi="標楷體"/>
        </w:rPr>
      </w:pPr>
      <w:r w:rsidRPr="009B0739">
        <w:rPr>
          <w:rFonts w:eastAsia="標楷體" w:hAnsi="標楷體"/>
        </w:rPr>
        <w:t>師資培育中心</w:t>
      </w:r>
      <w:r w:rsidRPr="009B0739">
        <w:rPr>
          <w:rFonts w:eastAsia="標楷體"/>
        </w:rPr>
        <w:t xml:space="preserve">   </w:t>
      </w:r>
      <w:r w:rsidRPr="009B0739">
        <w:rPr>
          <w:rFonts w:eastAsia="標楷體" w:hint="eastAsia"/>
        </w:rPr>
        <w:t xml:space="preserve">       </w:t>
      </w:r>
      <w:r w:rsidRPr="009B0739">
        <w:rPr>
          <w:rFonts w:eastAsia="標楷體"/>
        </w:rPr>
        <w:t>連啟舜</w:t>
      </w:r>
      <w:r w:rsidRPr="009B0739">
        <w:rPr>
          <w:rFonts w:eastAsia="標楷體"/>
        </w:rPr>
        <w:t xml:space="preserve"> </w:t>
      </w:r>
      <w:r w:rsidR="00DF142F">
        <w:rPr>
          <w:rFonts w:eastAsia="標楷體"/>
        </w:rPr>
        <w:t>副</w:t>
      </w:r>
      <w:r w:rsidRPr="009B0739">
        <w:rPr>
          <w:rFonts w:eastAsia="標楷體" w:hAnsi="標楷體"/>
        </w:rPr>
        <w:t>教授</w:t>
      </w:r>
      <w:r w:rsidRPr="009B0739">
        <w:rPr>
          <w:rFonts w:eastAsia="標楷體" w:hAnsi="標楷體" w:hint="eastAsia"/>
        </w:rPr>
        <w:t xml:space="preserve">   </w:t>
      </w:r>
      <w:r w:rsidRPr="009B0739">
        <w:rPr>
          <w:rFonts w:eastAsia="標楷體" w:hAnsi="標楷體"/>
        </w:rPr>
        <w:t>（分機</w:t>
      </w:r>
      <w:r w:rsidRPr="009B0739">
        <w:rPr>
          <w:rFonts w:eastAsia="標楷體"/>
        </w:rPr>
        <w:t>3640</w:t>
      </w:r>
      <w:r w:rsidR="0018142F">
        <w:rPr>
          <w:rFonts w:eastAsia="標楷體"/>
        </w:rPr>
        <w:t>8</w:t>
      </w:r>
      <w:r w:rsidRPr="009B0739">
        <w:rPr>
          <w:rFonts w:eastAsia="標楷體" w:hAnsi="標楷體"/>
        </w:rPr>
        <w:t>）</w:t>
      </w:r>
    </w:p>
    <w:p w:rsidR="00984F55" w:rsidRPr="009B0739" w:rsidRDefault="00984F55" w:rsidP="009B0739">
      <w:pPr>
        <w:snapToGrid w:val="0"/>
        <w:spacing w:line="288" w:lineRule="auto"/>
        <w:ind w:firstLineChars="300" w:firstLine="720"/>
        <w:jc w:val="both"/>
        <w:rPr>
          <w:rFonts w:eastAsia="標楷體" w:hAnsi="標楷體"/>
        </w:rPr>
      </w:pPr>
      <w:r w:rsidRPr="009B0739">
        <w:rPr>
          <w:rFonts w:eastAsia="標楷體"/>
        </w:rPr>
        <w:t>教育學研究所</w:t>
      </w:r>
      <w:r w:rsidRPr="009B0739">
        <w:rPr>
          <w:rFonts w:eastAsia="標楷體"/>
        </w:rPr>
        <w:t xml:space="preserve">   </w:t>
      </w:r>
      <w:r w:rsidRPr="009B0739">
        <w:rPr>
          <w:rFonts w:eastAsia="標楷體" w:hint="eastAsia"/>
        </w:rPr>
        <w:t xml:space="preserve">       </w:t>
      </w:r>
      <w:r w:rsidRPr="009B0739">
        <w:rPr>
          <w:rFonts w:eastAsia="標楷體" w:hAnsi="標楷體"/>
        </w:rPr>
        <w:t>洪志成</w:t>
      </w:r>
      <w:r w:rsidRPr="009B0739">
        <w:rPr>
          <w:rFonts w:eastAsia="標楷體"/>
        </w:rPr>
        <w:t xml:space="preserve"> </w:t>
      </w:r>
      <w:r w:rsidRPr="009B0739">
        <w:rPr>
          <w:rFonts w:eastAsia="標楷體" w:hAnsi="標楷體"/>
        </w:rPr>
        <w:t>教授</w:t>
      </w:r>
      <w:r w:rsidRPr="009B0739">
        <w:rPr>
          <w:rFonts w:eastAsia="標楷體" w:hAnsi="標楷體" w:hint="eastAsia"/>
        </w:rPr>
        <w:t xml:space="preserve">   </w:t>
      </w:r>
      <w:r w:rsidRPr="009B0739">
        <w:rPr>
          <w:rFonts w:eastAsia="標楷體" w:hAnsi="標楷體"/>
        </w:rPr>
        <w:t>（分機</w:t>
      </w:r>
      <w:r w:rsidRPr="009B0739">
        <w:rPr>
          <w:rFonts w:eastAsia="標楷體"/>
        </w:rPr>
        <w:t>3640</w:t>
      </w:r>
      <w:r w:rsidRPr="009B0739">
        <w:rPr>
          <w:rFonts w:eastAsia="標楷體" w:hint="eastAsia"/>
        </w:rPr>
        <w:t>5</w:t>
      </w:r>
      <w:r w:rsidRPr="009B0739">
        <w:rPr>
          <w:rFonts w:eastAsia="標楷體" w:hAnsi="標楷體"/>
        </w:rPr>
        <w:t>）</w:t>
      </w:r>
    </w:p>
    <w:p w:rsidR="002E489F" w:rsidRPr="009B0739" w:rsidRDefault="002E489F" w:rsidP="009B0739">
      <w:pPr>
        <w:snapToGrid w:val="0"/>
        <w:spacing w:line="288" w:lineRule="auto"/>
        <w:ind w:firstLineChars="300" w:firstLine="720"/>
        <w:jc w:val="both"/>
        <w:rPr>
          <w:rFonts w:eastAsia="標楷體" w:hAnsi="標楷體"/>
        </w:rPr>
      </w:pPr>
      <w:r w:rsidRPr="009B0739">
        <w:rPr>
          <w:rFonts w:eastAsia="標楷體"/>
        </w:rPr>
        <w:t>教育學研究所</w:t>
      </w:r>
      <w:r w:rsidRPr="009B0739">
        <w:rPr>
          <w:rFonts w:eastAsia="標楷體" w:hint="eastAsia"/>
        </w:rPr>
        <w:t xml:space="preserve"> </w:t>
      </w:r>
      <w:r w:rsidRPr="009B0739">
        <w:rPr>
          <w:rFonts w:eastAsia="標楷體"/>
        </w:rPr>
        <w:t xml:space="preserve">         </w:t>
      </w:r>
      <w:r w:rsidRPr="009B0739">
        <w:rPr>
          <w:rFonts w:eastAsia="標楷體"/>
        </w:rPr>
        <w:t>詹盛如</w:t>
      </w:r>
      <w:r w:rsidRPr="009B0739">
        <w:rPr>
          <w:rFonts w:eastAsia="標楷體" w:hint="eastAsia"/>
        </w:rPr>
        <w:t xml:space="preserve"> </w:t>
      </w:r>
      <w:r w:rsidRPr="009B0739">
        <w:rPr>
          <w:rFonts w:eastAsia="標楷體"/>
        </w:rPr>
        <w:t>教授</w:t>
      </w:r>
      <w:r w:rsidRPr="009B0739">
        <w:rPr>
          <w:rFonts w:eastAsia="標楷體" w:hAnsi="標楷體" w:hint="eastAsia"/>
        </w:rPr>
        <w:t xml:space="preserve">   </w:t>
      </w:r>
      <w:r w:rsidRPr="009B0739">
        <w:rPr>
          <w:rFonts w:eastAsia="標楷體" w:hAnsi="標楷體"/>
        </w:rPr>
        <w:t>（分機</w:t>
      </w:r>
      <w:r w:rsidRPr="009B0739">
        <w:rPr>
          <w:rFonts w:eastAsia="標楷體"/>
        </w:rPr>
        <w:t>3620</w:t>
      </w:r>
      <w:r w:rsidRPr="009B0739">
        <w:rPr>
          <w:rFonts w:eastAsia="標楷體" w:hint="eastAsia"/>
        </w:rPr>
        <w:t>2</w:t>
      </w:r>
      <w:r w:rsidRPr="009B0739">
        <w:rPr>
          <w:rFonts w:eastAsia="標楷體" w:hAnsi="標楷體"/>
        </w:rPr>
        <w:t>）</w:t>
      </w:r>
    </w:p>
    <w:p w:rsidR="00984F55" w:rsidRDefault="00984F55" w:rsidP="009B0739">
      <w:pPr>
        <w:snapToGrid w:val="0"/>
        <w:spacing w:line="288" w:lineRule="auto"/>
        <w:ind w:firstLineChars="300" w:firstLine="720"/>
        <w:jc w:val="both"/>
        <w:rPr>
          <w:rFonts w:eastAsia="標楷體" w:hAnsi="標楷體"/>
        </w:rPr>
      </w:pPr>
      <w:r w:rsidRPr="009B0739">
        <w:rPr>
          <w:rFonts w:eastAsia="標楷體"/>
        </w:rPr>
        <w:t>教育學研究所</w:t>
      </w:r>
      <w:r w:rsidRPr="009B0739">
        <w:rPr>
          <w:rFonts w:eastAsia="標楷體" w:hint="eastAsia"/>
        </w:rPr>
        <w:t xml:space="preserve"> </w:t>
      </w:r>
      <w:r w:rsidRPr="009B0739">
        <w:rPr>
          <w:rFonts w:eastAsia="標楷體"/>
        </w:rPr>
        <w:t xml:space="preserve">         </w:t>
      </w:r>
      <w:r w:rsidRPr="009B0739">
        <w:rPr>
          <w:rFonts w:eastAsia="標楷體"/>
        </w:rPr>
        <w:t>鄭勝耀</w:t>
      </w:r>
      <w:r w:rsidRPr="009B0739">
        <w:rPr>
          <w:rFonts w:eastAsia="標楷體" w:hint="eastAsia"/>
        </w:rPr>
        <w:t xml:space="preserve"> </w:t>
      </w:r>
      <w:r w:rsidRPr="009B0739">
        <w:rPr>
          <w:rFonts w:eastAsia="標楷體"/>
        </w:rPr>
        <w:t>教授</w:t>
      </w:r>
      <w:r w:rsidRPr="009B0739">
        <w:rPr>
          <w:rFonts w:eastAsia="標楷體" w:hAnsi="標楷體" w:hint="eastAsia"/>
        </w:rPr>
        <w:t xml:space="preserve">   </w:t>
      </w:r>
      <w:r w:rsidRPr="009B0739">
        <w:rPr>
          <w:rFonts w:eastAsia="標楷體" w:hAnsi="標楷體"/>
        </w:rPr>
        <w:t>（分機</w:t>
      </w:r>
      <w:r w:rsidRPr="009B0739">
        <w:rPr>
          <w:rFonts w:eastAsia="標楷體"/>
        </w:rPr>
        <w:t>36</w:t>
      </w:r>
      <w:r w:rsidRPr="009B0739">
        <w:rPr>
          <w:rFonts w:eastAsia="標楷體" w:hint="eastAsia"/>
        </w:rPr>
        <w:t>400</w:t>
      </w:r>
      <w:r w:rsidRPr="009B0739">
        <w:rPr>
          <w:rFonts w:eastAsia="標楷體" w:hAnsi="標楷體"/>
        </w:rPr>
        <w:t>）</w:t>
      </w:r>
    </w:p>
    <w:p w:rsidR="00DF142F" w:rsidRPr="009B0739" w:rsidRDefault="00DF142F" w:rsidP="009B0739">
      <w:pPr>
        <w:snapToGrid w:val="0"/>
        <w:spacing w:line="288" w:lineRule="auto"/>
        <w:ind w:firstLineChars="300" w:firstLine="720"/>
        <w:jc w:val="both"/>
        <w:rPr>
          <w:rFonts w:eastAsia="標楷體" w:hAnsi="標楷體"/>
        </w:rPr>
      </w:pPr>
      <w:r>
        <w:rPr>
          <w:rFonts w:eastAsia="標楷體" w:hAnsi="標楷體" w:hint="eastAsia"/>
        </w:rPr>
        <w:t>教育學研究所</w:t>
      </w:r>
      <w:r>
        <w:rPr>
          <w:rFonts w:eastAsia="標楷體" w:hAnsi="標楷體" w:hint="eastAsia"/>
        </w:rPr>
        <w:t xml:space="preserve">          </w:t>
      </w:r>
      <w:r>
        <w:rPr>
          <w:rFonts w:eastAsia="標楷體" w:hAnsi="標楷體" w:hint="eastAsia"/>
        </w:rPr>
        <w:t>顧曉雲助理教授</w:t>
      </w:r>
      <w:r>
        <w:rPr>
          <w:rFonts w:eastAsia="標楷體" w:hAnsi="標楷體" w:hint="eastAsia"/>
        </w:rPr>
        <w:t xml:space="preserve"> </w:t>
      </w:r>
      <w:r>
        <w:rPr>
          <w:rFonts w:eastAsia="標楷體" w:hAnsi="標楷體" w:hint="eastAsia"/>
        </w:rPr>
        <w:t>（分機</w:t>
      </w:r>
      <w:r>
        <w:rPr>
          <w:rFonts w:eastAsia="標楷體" w:hAnsi="標楷體" w:hint="eastAsia"/>
        </w:rPr>
        <w:t xml:space="preserve"> </w:t>
      </w:r>
      <w:r>
        <w:rPr>
          <w:rFonts w:eastAsia="標楷體" w:hAnsi="標楷體"/>
        </w:rPr>
        <w:t>36201</w:t>
      </w:r>
      <w:r>
        <w:rPr>
          <w:rFonts w:eastAsia="標楷體" w:hAnsi="標楷體" w:hint="eastAsia"/>
        </w:rPr>
        <w:t>）</w:t>
      </w:r>
    </w:p>
    <w:p w:rsidR="002E489F" w:rsidRPr="00C16D0B" w:rsidRDefault="002E489F" w:rsidP="009B0739">
      <w:pPr>
        <w:snapToGrid w:val="0"/>
        <w:spacing w:line="288" w:lineRule="auto"/>
        <w:ind w:firstLineChars="300" w:firstLine="720"/>
        <w:jc w:val="both"/>
        <w:rPr>
          <w:rFonts w:eastAsia="標楷體" w:hAnsi="標楷體"/>
        </w:rPr>
      </w:pPr>
      <w:r w:rsidRPr="009B0739">
        <w:rPr>
          <w:rFonts w:eastAsia="標楷體" w:hAnsi="標楷體"/>
        </w:rPr>
        <w:t>成人及繼續教育研究所</w:t>
      </w:r>
      <w:r w:rsidRPr="009B0739">
        <w:rPr>
          <w:rFonts w:eastAsia="標楷體" w:hAnsi="標楷體"/>
        </w:rPr>
        <w:t xml:space="preserve"> </w:t>
      </w:r>
      <w:r w:rsidR="00C16D0B" w:rsidRPr="009B0739">
        <w:rPr>
          <w:rFonts w:eastAsia="標楷體" w:hAnsi="標楷體"/>
        </w:rPr>
        <w:t>高文彬副教授…（分機</w:t>
      </w:r>
      <w:r w:rsidR="00C16D0B" w:rsidRPr="009B0739">
        <w:rPr>
          <w:rFonts w:eastAsia="標楷體"/>
        </w:rPr>
        <w:t>2615</w:t>
      </w:r>
      <w:r w:rsidR="00C16D0B" w:rsidRPr="009B0739">
        <w:rPr>
          <w:rFonts w:eastAsia="標楷體" w:hint="eastAsia"/>
        </w:rPr>
        <w:t>5</w:t>
      </w:r>
      <w:r w:rsidR="00C16D0B" w:rsidRPr="009B0739">
        <w:rPr>
          <w:rFonts w:eastAsia="標楷體" w:hAnsi="標楷體"/>
        </w:rPr>
        <w:t>）</w:t>
      </w:r>
    </w:p>
    <w:p w:rsidR="00093740" w:rsidRPr="002E489F" w:rsidRDefault="00093740" w:rsidP="00093740">
      <w:pPr>
        <w:ind w:firstLineChars="300" w:firstLine="720"/>
        <w:rPr>
          <w:rFonts w:eastAsia="標楷體"/>
        </w:rPr>
      </w:pPr>
    </w:p>
    <w:p w:rsidR="00093740" w:rsidRPr="00F22F0A" w:rsidRDefault="00093740" w:rsidP="00093740">
      <w:pPr>
        <w:spacing w:beforeLines="50" w:before="120"/>
        <w:ind w:firstLine="641"/>
        <w:rPr>
          <w:rFonts w:eastAsia="標楷體"/>
          <w:b/>
          <w:sz w:val="32"/>
          <w:szCs w:val="32"/>
        </w:rPr>
      </w:pPr>
      <w:r>
        <w:rPr>
          <w:rFonts w:eastAsia="標楷體" w:hint="eastAsia"/>
          <w:b/>
          <w:sz w:val="32"/>
          <w:szCs w:val="32"/>
        </w:rPr>
        <w:t>五</w:t>
      </w:r>
      <w:r w:rsidRPr="00F22F0A">
        <w:rPr>
          <w:rFonts w:eastAsia="標楷體"/>
          <w:b/>
          <w:sz w:val="32"/>
          <w:szCs w:val="32"/>
        </w:rPr>
        <w:t>、</w:t>
      </w:r>
      <w:r w:rsidRPr="00F22F0A">
        <w:rPr>
          <w:rFonts w:eastAsia="標楷體" w:hint="eastAsia"/>
          <w:b/>
          <w:sz w:val="32"/>
          <w:szCs w:val="32"/>
        </w:rPr>
        <w:t>本</w:t>
      </w:r>
      <w:r w:rsidRPr="00F22F0A">
        <w:rPr>
          <w:rFonts w:eastAsia="標楷體"/>
          <w:b/>
          <w:sz w:val="32"/>
          <w:szCs w:val="32"/>
        </w:rPr>
        <w:t>計畫經費</w:t>
      </w:r>
      <w:r w:rsidRPr="00F22F0A">
        <w:rPr>
          <w:rFonts w:eastAsia="標楷體" w:hint="eastAsia"/>
          <w:b/>
          <w:sz w:val="32"/>
          <w:szCs w:val="32"/>
        </w:rPr>
        <w:t>分配表</w:t>
      </w:r>
    </w:p>
    <w:tbl>
      <w:tblPr>
        <w:tblW w:w="8640" w:type="dxa"/>
        <w:tblInd w:w="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539"/>
        <w:gridCol w:w="1799"/>
        <w:gridCol w:w="903"/>
        <w:gridCol w:w="900"/>
        <w:gridCol w:w="1388"/>
        <w:gridCol w:w="3111"/>
      </w:tblGrid>
      <w:tr w:rsidR="00050273" w:rsidRPr="00050273" w:rsidTr="00A5287A">
        <w:trPr>
          <w:trHeight w:val="345"/>
        </w:trPr>
        <w:tc>
          <w:tcPr>
            <w:tcW w:w="539" w:type="dxa"/>
            <w:shd w:val="clear" w:color="auto" w:fill="FFCC00"/>
          </w:tcPr>
          <w:p w:rsidR="00093740" w:rsidRPr="00050273" w:rsidRDefault="00093740" w:rsidP="00A5287A">
            <w:pPr>
              <w:widowControl/>
              <w:adjustRightInd w:val="0"/>
              <w:snapToGrid w:val="0"/>
              <w:ind w:firstLineChars="0" w:firstLine="0"/>
              <w:jc w:val="center"/>
              <w:rPr>
                <w:rFonts w:eastAsia="標楷體"/>
                <w:kern w:val="0"/>
              </w:rPr>
            </w:pPr>
            <w:r w:rsidRPr="00050273">
              <w:rPr>
                <w:rFonts w:eastAsia="標楷體" w:hAnsi="標楷體"/>
                <w:kern w:val="0"/>
              </w:rPr>
              <w:t xml:space="preserve">　</w:t>
            </w:r>
          </w:p>
        </w:tc>
        <w:tc>
          <w:tcPr>
            <w:tcW w:w="1799" w:type="dxa"/>
            <w:shd w:val="clear" w:color="auto" w:fill="FFCC00"/>
          </w:tcPr>
          <w:p w:rsidR="00093740" w:rsidRPr="00050273" w:rsidRDefault="00093740" w:rsidP="00A5287A">
            <w:pPr>
              <w:widowControl/>
              <w:adjustRightInd w:val="0"/>
              <w:snapToGrid w:val="0"/>
              <w:ind w:firstLineChars="0" w:firstLine="0"/>
              <w:jc w:val="center"/>
              <w:rPr>
                <w:rFonts w:eastAsia="標楷體"/>
                <w:kern w:val="0"/>
              </w:rPr>
            </w:pPr>
            <w:r w:rsidRPr="00050273">
              <w:rPr>
                <w:rFonts w:eastAsia="標楷體" w:hAnsi="標楷體"/>
                <w:kern w:val="0"/>
              </w:rPr>
              <w:t>項目</w:t>
            </w:r>
          </w:p>
        </w:tc>
        <w:tc>
          <w:tcPr>
            <w:tcW w:w="903" w:type="dxa"/>
            <w:shd w:val="clear" w:color="auto" w:fill="FFCC00"/>
          </w:tcPr>
          <w:p w:rsidR="00093740" w:rsidRPr="00050273" w:rsidRDefault="00093740" w:rsidP="00A5287A">
            <w:pPr>
              <w:widowControl/>
              <w:adjustRightInd w:val="0"/>
              <w:snapToGrid w:val="0"/>
              <w:ind w:firstLineChars="0" w:firstLine="0"/>
              <w:jc w:val="center"/>
              <w:rPr>
                <w:rFonts w:eastAsia="標楷體"/>
                <w:kern w:val="0"/>
              </w:rPr>
            </w:pPr>
            <w:r w:rsidRPr="00050273">
              <w:rPr>
                <w:rFonts w:eastAsia="標楷體" w:hAnsi="標楷體"/>
                <w:kern w:val="0"/>
              </w:rPr>
              <w:t>單位</w:t>
            </w:r>
          </w:p>
        </w:tc>
        <w:tc>
          <w:tcPr>
            <w:tcW w:w="900" w:type="dxa"/>
            <w:shd w:val="clear" w:color="auto" w:fill="FFCC00"/>
          </w:tcPr>
          <w:p w:rsidR="00093740" w:rsidRPr="00050273" w:rsidRDefault="00093740" w:rsidP="00A5287A">
            <w:pPr>
              <w:widowControl/>
              <w:adjustRightInd w:val="0"/>
              <w:snapToGrid w:val="0"/>
              <w:ind w:firstLineChars="0" w:firstLine="0"/>
              <w:jc w:val="center"/>
              <w:rPr>
                <w:rFonts w:eastAsia="標楷體"/>
                <w:kern w:val="0"/>
              </w:rPr>
            </w:pPr>
            <w:r w:rsidRPr="00050273">
              <w:rPr>
                <w:rFonts w:eastAsia="標楷體" w:hAnsi="標楷體"/>
                <w:kern w:val="0"/>
              </w:rPr>
              <w:t>數量</w:t>
            </w:r>
          </w:p>
        </w:tc>
        <w:tc>
          <w:tcPr>
            <w:tcW w:w="1388" w:type="dxa"/>
            <w:shd w:val="clear" w:color="auto" w:fill="FFCC00"/>
          </w:tcPr>
          <w:p w:rsidR="00093740" w:rsidRPr="00050273" w:rsidRDefault="00093740" w:rsidP="00A5287A">
            <w:pPr>
              <w:widowControl/>
              <w:adjustRightInd w:val="0"/>
              <w:snapToGrid w:val="0"/>
              <w:ind w:firstLineChars="0" w:firstLine="0"/>
              <w:jc w:val="center"/>
              <w:rPr>
                <w:rFonts w:eastAsia="標楷體"/>
                <w:kern w:val="0"/>
              </w:rPr>
            </w:pPr>
            <w:r w:rsidRPr="00050273">
              <w:rPr>
                <w:rFonts w:eastAsia="標楷體" w:hAnsi="標楷體"/>
                <w:kern w:val="0"/>
              </w:rPr>
              <w:t>編列金額</w:t>
            </w:r>
          </w:p>
        </w:tc>
        <w:tc>
          <w:tcPr>
            <w:tcW w:w="3111" w:type="dxa"/>
            <w:shd w:val="clear" w:color="auto" w:fill="FFCC00"/>
          </w:tcPr>
          <w:p w:rsidR="00093740" w:rsidRPr="00050273" w:rsidRDefault="00093740" w:rsidP="00A5287A">
            <w:pPr>
              <w:widowControl/>
              <w:adjustRightInd w:val="0"/>
              <w:snapToGrid w:val="0"/>
              <w:ind w:firstLineChars="0" w:firstLine="0"/>
              <w:rPr>
                <w:rFonts w:eastAsia="標楷體"/>
                <w:kern w:val="0"/>
              </w:rPr>
            </w:pPr>
            <w:r w:rsidRPr="00050273">
              <w:rPr>
                <w:rFonts w:eastAsia="標楷體" w:hAnsi="標楷體"/>
                <w:kern w:val="0"/>
              </w:rPr>
              <w:t>支用說明</w:t>
            </w:r>
          </w:p>
        </w:tc>
      </w:tr>
      <w:tr w:rsidR="00050273" w:rsidRPr="00050273" w:rsidTr="00A5287A">
        <w:trPr>
          <w:trHeight w:val="652"/>
        </w:trPr>
        <w:tc>
          <w:tcPr>
            <w:tcW w:w="539" w:type="dxa"/>
            <w:vMerge w:val="restart"/>
            <w:vAlign w:val="center"/>
          </w:tcPr>
          <w:p w:rsidR="00093740" w:rsidRPr="00050273" w:rsidRDefault="001B3046" w:rsidP="00A5287A">
            <w:pPr>
              <w:adjustRightInd w:val="0"/>
              <w:snapToGrid w:val="0"/>
              <w:ind w:firstLineChars="0" w:firstLine="0"/>
              <w:rPr>
                <w:rFonts w:eastAsia="標楷體"/>
                <w:kern w:val="0"/>
                <w:sz w:val="22"/>
                <w:szCs w:val="22"/>
              </w:rPr>
            </w:pPr>
            <w:r w:rsidRPr="00050273">
              <w:rPr>
                <w:rFonts w:eastAsia="標楷體"/>
                <w:kern w:val="0"/>
                <w:sz w:val="22"/>
                <w:szCs w:val="22"/>
              </w:rPr>
              <w:t>業務費</w:t>
            </w:r>
          </w:p>
        </w:tc>
        <w:tc>
          <w:tcPr>
            <w:tcW w:w="1799" w:type="dxa"/>
            <w:shd w:val="clear" w:color="auto" w:fill="auto"/>
          </w:tcPr>
          <w:p w:rsidR="00093740" w:rsidRPr="00050273" w:rsidRDefault="00093740" w:rsidP="00A5287A">
            <w:pPr>
              <w:widowControl/>
              <w:adjustRightInd w:val="0"/>
              <w:snapToGrid w:val="0"/>
              <w:ind w:firstLineChars="0" w:firstLine="0"/>
              <w:rPr>
                <w:rFonts w:eastAsia="標楷體"/>
                <w:kern w:val="0"/>
                <w:sz w:val="22"/>
                <w:szCs w:val="22"/>
              </w:rPr>
            </w:pPr>
            <w:r w:rsidRPr="00050273">
              <w:rPr>
                <w:rFonts w:eastAsia="標楷體" w:hAnsi="標楷體"/>
                <w:kern w:val="0"/>
                <w:sz w:val="22"/>
                <w:szCs w:val="22"/>
              </w:rPr>
              <w:t>講座鐘點費</w:t>
            </w:r>
          </w:p>
        </w:tc>
        <w:tc>
          <w:tcPr>
            <w:tcW w:w="903" w:type="dxa"/>
            <w:shd w:val="clear" w:color="auto" w:fill="auto"/>
          </w:tcPr>
          <w:p w:rsidR="00093740" w:rsidRPr="00050273" w:rsidRDefault="00093740" w:rsidP="00A5287A">
            <w:pPr>
              <w:widowControl/>
              <w:adjustRightInd w:val="0"/>
              <w:snapToGrid w:val="0"/>
              <w:ind w:firstLineChars="0" w:firstLine="0"/>
              <w:rPr>
                <w:rFonts w:eastAsia="標楷體"/>
                <w:kern w:val="0"/>
                <w:sz w:val="22"/>
                <w:szCs w:val="22"/>
              </w:rPr>
            </w:pPr>
            <w:r w:rsidRPr="00050273">
              <w:rPr>
                <w:rFonts w:eastAsia="標楷體" w:hAnsi="標楷體"/>
                <w:kern w:val="0"/>
                <w:sz w:val="22"/>
                <w:szCs w:val="22"/>
              </w:rPr>
              <w:t>節</w:t>
            </w:r>
          </w:p>
        </w:tc>
        <w:tc>
          <w:tcPr>
            <w:tcW w:w="900" w:type="dxa"/>
            <w:shd w:val="clear" w:color="auto" w:fill="auto"/>
          </w:tcPr>
          <w:p w:rsidR="00093740" w:rsidRPr="00050273" w:rsidRDefault="001B3046" w:rsidP="00A5287A">
            <w:pPr>
              <w:widowControl/>
              <w:adjustRightInd w:val="0"/>
              <w:snapToGrid w:val="0"/>
              <w:ind w:firstLineChars="0" w:firstLine="0"/>
              <w:jc w:val="right"/>
              <w:rPr>
                <w:rFonts w:eastAsia="標楷體"/>
                <w:kern w:val="0"/>
                <w:sz w:val="22"/>
                <w:szCs w:val="22"/>
              </w:rPr>
            </w:pPr>
            <w:r w:rsidRPr="00050273">
              <w:rPr>
                <w:rFonts w:eastAsia="標楷體"/>
                <w:kern w:val="0"/>
                <w:sz w:val="22"/>
                <w:szCs w:val="22"/>
              </w:rPr>
              <w:t>36</w:t>
            </w:r>
          </w:p>
        </w:tc>
        <w:tc>
          <w:tcPr>
            <w:tcW w:w="1388" w:type="dxa"/>
            <w:shd w:val="clear" w:color="auto" w:fill="auto"/>
          </w:tcPr>
          <w:p w:rsidR="00093740" w:rsidRPr="00050273" w:rsidRDefault="001B3046" w:rsidP="001B3046">
            <w:pPr>
              <w:widowControl/>
              <w:adjustRightInd w:val="0"/>
              <w:snapToGrid w:val="0"/>
              <w:ind w:firstLineChars="0" w:firstLine="0"/>
              <w:jc w:val="right"/>
              <w:rPr>
                <w:rFonts w:eastAsia="標楷體"/>
                <w:kern w:val="0"/>
                <w:sz w:val="22"/>
                <w:szCs w:val="22"/>
              </w:rPr>
            </w:pPr>
            <w:r w:rsidRPr="00050273">
              <w:rPr>
                <w:rFonts w:eastAsia="標楷體"/>
                <w:kern w:val="0"/>
                <w:sz w:val="22"/>
                <w:szCs w:val="22"/>
              </w:rPr>
              <w:t>57</w:t>
            </w:r>
            <w:r w:rsidR="00093740" w:rsidRPr="00050273">
              <w:rPr>
                <w:rFonts w:eastAsia="標楷體"/>
                <w:kern w:val="0"/>
                <w:sz w:val="22"/>
                <w:szCs w:val="22"/>
              </w:rPr>
              <w:t>,</w:t>
            </w:r>
            <w:r w:rsidRPr="00050273">
              <w:rPr>
                <w:rFonts w:eastAsia="標楷體"/>
                <w:kern w:val="0"/>
                <w:sz w:val="22"/>
                <w:szCs w:val="22"/>
              </w:rPr>
              <w:t>6</w:t>
            </w:r>
            <w:r w:rsidR="00093740" w:rsidRPr="00050273">
              <w:rPr>
                <w:rFonts w:eastAsia="標楷體"/>
                <w:kern w:val="0"/>
                <w:sz w:val="22"/>
                <w:szCs w:val="22"/>
              </w:rPr>
              <w:t>00</w:t>
            </w:r>
          </w:p>
        </w:tc>
        <w:tc>
          <w:tcPr>
            <w:tcW w:w="3111" w:type="dxa"/>
            <w:shd w:val="clear" w:color="auto" w:fill="auto"/>
          </w:tcPr>
          <w:p w:rsidR="00093740" w:rsidRPr="00050273" w:rsidRDefault="00093740" w:rsidP="001B3046">
            <w:pPr>
              <w:widowControl/>
              <w:adjustRightInd w:val="0"/>
              <w:snapToGrid w:val="0"/>
              <w:spacing w:line="240" w:lineRule="exact"/>
              <w:ind w:firstLineChars="0" w:firstLine="0"/>
              <w:rPr>
                <w:rFonts w:eastAsia="標楷體"/>
                <w:kern w:val="0"/>
                <w:sz w:val="21"/>
                <w:szCs w:val="21"/>
              </w:rPr>
            </w:pPr>
            <w:r w:rsidRPr="00050273">
              <w:rPr>
                <w:rFonts w:eastAsia="標楷體" w:hAnsi="標楷體"/>
                <w:kern w:val="0"/>
                <w:sz w:val="21"/>
                <w:szCs w:val="21"/>
              </w:rPr>
              <w:t>授課時間每節以</w:t>
            </w:r>
            <w:r w:rsidRPr="00050273">
              <w:rPr>
                <w:rFonts w:eastAsia="標楷體"/>
                <w:kern w:val="0"/>
                <w:sz w:val="21"/>
                <w:szCs w:val="21"/>
              </w:rPr>
              <w:t>1,600</w:t>
            </w:r>
            <w:r w:rsidRPr="00050273">
              <w:rPr>
                <w:rFonts w:eastAsia="標楷體" w:hAnsi="標楷體"/>
                <w:kern w:val="0"/>
                <w:sz w:val="21"/>
                <w:szCs w:val="21"/>
              </w:rPr>
              <w:t>元支付。或依特別講座標準</w:t>
            </w:r>
            <w:r w:rsidRPr="00050273">
              <w:rPr>
                <w:rFonts w:eastAsia="標楷體" w:hAnsi="標楷體"/>
                <w:kern w:val="0"/>
                <w:sz w:val="20"/>
                <w:szCs w:val="20"/>
              </w:rPr>
              <w:t>支付</w:t>
            </w:r>
            <w:r w:rsidRPr="00050273">
              <w:rPr>
                <w:rFonts w:eastAsia="標楷體" w:hAnsi="標楷體"/>
                <w:kern w:val="0"/>
                <w:sz w:val="21"/>
                <w:szCs w:val="21"/>
              </w:rPr>
              <w:t>。</w:t>
            </w:r>
          </w:p>
        </w:tc>
      </w:tr>
      <w:tr w:rsidR="00050273" w:rsidRPr="00050273" w:rsidTr="00A5287A">
        <w:trPr>
          <w:trHeight w:val="672"/>
        </w:trPr>
        <w:tc>
          <w:tcPr>
            <w:tcW w:w="539" w:type="dxa"/>
            <w:vMerge/>
            <w:vAlign w:val="center"/>
          </w:tcPr>
          <w:p w:rsidR="00093740" w:rsidRPr="00050273" w:rsidRDefault="00093740" w:rsidP="00A5287A">
            <w:pPr>
              <w:adjustRightInd w:val="0"/>
              <w:snapToGrid w:val="0"/>
              <w:ind w:firstLineChars="0" w:firstLine="0"/>
              <w:rPr>
                <w:rFonts w:eastAsia="標楷體"/>
                <w:kern w:val="0"/>
                <w:sz w:val="22"/>
                <w:szCs w:val="22"/>
              </w:rPr>
            </w:pPr>
          </w:p>
        </w:tc>
        <w:tc>
          <w:tcPr>
            <w:tcW w:w="1799" w:type="dxa"/>
            <w:shd w:val="clear" w:color="auto" w:fill="auto"/>
          </w:tcPr>
          <w:p w:rsidR="00093740" w:rsidRPr="00050273" w:rsidRDefault="00093740" w:rsidP="00A5287A">
            <w:pPr>
              <w:widowControl/>
              <w:adjustRightInd w:val="0"/>
              <w:snapToGrid w:val="0"/>
              <w:ind w:firstLineChars="0" w:firstLine="0"/>
              <w:rPr>
                <w:rFonts w:eastAsia="標楷體"/>
                <w:kern w:val="0"/>
                <w:sz w:val="22"/>
                <w:szCs w:val="22"/>
              </w:rPr>
            </w:pPr>
            <w:r w:rsidRPr="00050273">
              <w:rPr>
                <w:rFonts w:eastAsia="標楷體" w:hAnsi="標楷體"/>
                <w:kern w:val="0"/>
                <w:sz w:val="22"/>
                <w:szCs w:val="22"/>
              </w:rPr>
              <w:t>工讀金</w:t>
            </w:r>
          </w:p>
        </w:tc>
        <w:tc>
          <w:tcPr>
            <w:tcW w:w="903" w:type="dxa"/>
            <w:shd w:val="clear" w:color="auto" w:fill="auto"/>
          </w:tcPr>
          <w:p w:rsidR="00093740" w:rsidRPr="00050273" w:rsidRDefault="00093740" w:rsidP="00A5287A">
            <w:pPr>
              <w:widowControl/>
              <w:adjustRightInd w:val="0"/>
              <w:snapToGrid w:val="0"/>
              <w:ind w:firstLineChars="0" w:firstLine="0"/>
              <w:rPr>
                <w:rFonts w:eastAsia="標楷體"/>
                <w:kern w:val="0"/>
                <w:sz w:val="22"/>
                <w:szCs w:val="22"/>
              </w:rPr>
            </w:pPr>
            <w:r w:rsidRPr="00050273">
              <w:rPr>
                <w:rFonts w:eastAsia="標楷體" w:hAnsi="標楷體"/>
                <w:kern w:val="0"/>
                <w:sz w:val="22"/>
                <w:szCs w:val="22"/>
              </w:rPr>
              <w:t>小時</w:t>
            </w:r>
          </w:p>
        </w:tc>
        <w:tc>
          <w:tcPr>
            <w:tcW w:w="900" w:type="dxa"/>
            <w:shd w:val="clear" w:color="auto" w:fill="auto"/>
          </w:tcPr>
          <w:p w:rsidR="00093740" w:rsidRPr="00050273" w:rsidRDefault="00093740" w:rsidP="001B3046">
            <w:pPr>
              <w:widowControl/>
              <w:adjustRightInd w:val="0"/>
              <w:snapToGrid w:val="0"/>
              <w:ind w:firstLineChars="0" w:firstLine="0"/>
              <w:jc w:val="right"/>
              <w:rPr>
                <w:rFonts w:eastAsia="標楷體"/>
                <w:kern w:val="0"/>
                <w:sz w:val="22"/>
                <w:szCs w:val="22"/>
              </w:rPr>
            </w:pPr>
            <w:r w:rsidRPr="00050273">
              <w:rPr>
                <w:rFonts w:eastAsia="標楷體" w:hint="eastAsia"/>
                <w:kern w:val="0"/>
                <w:sz w:val="22"/>
                <w:szCs w:val="22"/>
              </w:rPr>
              <w:t>4</w:t>
            </w:r>
            <w:r w:rsidR="001B3046" w:rsidRPr="00050273">
              <w:rPr>
                <w:rFonts w:eastAsia="標楷體"/>
                <w:kern w:val="0"/>
                <w:sz w:val="22"/>
                <w:szCs w:val="22"/>
              </w:rPr>
              <w:t>8</w:t>
            </w:r>
            <w:r w:rsidRPr="00050273">
              <w:rPr>
                <w:rFonts w:eastAsia="標楷體" w:hint="eastAsia"/>
                <w:kern w:val="0"/>
                <w:sz w:val="22"/>
                <w:szCs w:val="22"/>
              </w:rPr>
              <w:t>0</w:t>
            </w:r>
          </w:p>
        </w:tc>
        <w:tc>
          <w:tcPr>
            <w:tcW w:w="1388" w:type="dxa"/>
            <w:shd w:val="clear" w:color="auto" w:fill="auto"/>
          </w:tcPr>
          <w:p w:rsidR="00093740" w:rsidRPr="00050273" w:rsidRDefault="00B724F9" w:rsidP="00B724F9">
            <w:pPr>
              <w:widowControl/>
              <w:adjustRightInd w:val="0"/>
              <w:snapToGrid w:val="0"/>
              <w:ind w:firstLineChars="0" w:firstLine="0"/>
              <w:jc w:val="right"/>
              <w:rPr>
                <w:rFonts w:eastAsia="標楷體"/>
                <w:kern w:val="0"/>
                <w:sz w:val="22"/>
                <w:szCs w:val="22"/>
              </w:rPr>
            </w:pPr>
            <w:r w:rsidRPr="00050273">
              <w:rPr>
                <w:rFonts w:eastAsia="標楷體"/>
                <w:kern w:val="0"/>
                <w:sz w:val="22"/>
                <w:szCs w:val="22"/>
              </w:rPr>
              <w:t>63</w:t>
            </w:r>
            <w:r w:rsidR="001B3046" w:rsidRPr="00050273">
              <w:rPr>
                <w:rFonts w:eastAsia="標楷體"/>
                <w:kern w:val="0"/>
                <w:sz w:val="22"/>
                <w:szCs w:val="22"/>
              </w:rPr>
              <w:t>,</w:t>
            </w:r>
            <w:r w:rsidRPr="00050273">
              <w:rPr>
                <w:rFonts w:eastAsia="標楷體"/>
                <w:kern w:val="0"/>
                <w:sz w:val="22"/>
                <w:szCs w:val="22"/>
              </w:rPr>
              <w:t>84</w:t>
            </w:r>
            <w:r w:rsidR="001B3046" w:rsidRPr="00050273">
              <w:rPr>
                <w:rFonts w:eastAsia="標楷體"/>
                <w:kern w:val="0"/>
                <w:sz w:val="22"/>
                <w:szCs w:val="22"/>
              </w:rPr>
              <w:t>0</w:t>
            </w:r>
          </w:p>
        </w:tc>
        <w:tc>
          <w:tcPr>
            <w:tcW w:w="3111" w:type="dxa"/>
            <w:shd w:val="clear" w:color="auto" w:fill="auto"/>
          </w:tcPr>
          <w:p w:rsidR="00093740" w:rsidRPr="00050273" w:rsidRDefault="00093740" w:rsidP="00B724F9">
            <w:pPr>
              <w:widowControl/>
              <w:adjustRightInd w:val="0"/>
              <w:snapToGrid w:val="0"/>
              <w:spacing w:line="240" w:lineRule="exact"/>
              <w:ind w:firstLineChars="0" w:firstLine="0"/>
              <w:rPr>
                <w:rFonts w:eastAsia="標楷體"/>
                <w:kern w:val="0"/>
                <w:sz w:val="20"/>
                <w:szCs w:val="20"/>
              </w:rPr>
            </w:pPr>
            <w:r w:rsidRPr="00050273">
              <w:rPr>
                <w:rFonts w:eastAsia="標楷體" w:hAnsi="標楷體"/>
                <w:kern w:val="0"/>
                <w:sz w:val="20"/>
                <w:szCs w:val="20"/>
              </w:rPr>
              <w:t>計畫執行過程中，因需要工讀生進行資料蒐集、彙整等工作，</w:t>
            </w:r>
            <w:r w:rsidRPr="00050273">
              <w:rPr>
                <w:rFonts w:eastAsia="標楷體" w:hint="eastAsia"/>
                <w:sz w:val="20"/>
                <w:szCs w:val="20"/>
              </w:rPr>
              <w:t>以每人每日</w:t>
            </w:r>
            <w:r w:rsidR="00B724F9" w:rsidRPr="00050273">
              <w:rPr>
                <w:rFonts w:eastAsia="標楷體"/>
                <w:sz w:val="20"/>
                <w:szCs w:val="20"/>
              </w:rPr>
              <w:t>1064</w:t>
            </w:r>
            <w:r w:rsidRPr="00050273">
              <w:rPr>
                <w:rFonts w:eastAsia="標楷體" w:hint="eastAsia"/>
                <w:sz w:val="20"/>
                <w:szCs w:val="20"/>
              </w:rPr>
              <w:t>元計，計</w:t>
            </w:r>
            <w:r w:rsidR="00B724F9" w:rsidRPr="00050273">
              <w:rPr>
                <w:rFonts w:eastAsia="標楷體"/>
                <w:sz w:val="20"/>
                <w:szCs w:val="20"/>
              </w:rPr>
              <w:t>1064</w:t>
            </w:r>
            <w:r w:rsidRPr="00050273">
              <w:rPr>
                <w:rFonts w:eastAsia="標楷體" w:hint="eastAsia"/>
                <w:sz w:val="20"/>
                <w:szCs w:val="20"/>
              </w:rPr>
              <w:t>元</w:t>
            </w:r>
            <w:r w:rsidRPr="00050273">
              <w:rPr>
                <w:rFonts w:eastAsia="標楷體" w:hint="eastAsia"/>
                <w:sz w:val="20"/>
                <w:szCs w:val="20"/>
              </w:rPr>
              <w:t>*4</w:t>
            </w:r>
            <w:r w:rsidRPr="00050273">
              <w:rPr>
                <w:rFonts w:eastAsia="標楷體" w:hint="eastAsia"/>
                <w:sz w:val="20"/>
                <w:szCs w:val="20"/>
              </w:rPr>
              <w:t>人</w:t>
            </w:r>
            <w:r w:rsidRPr="00050273">
              <w:rPr>
                <w:rFonts w:eastAsia="標楷體" w:hint="eastAsia"/>
                <w:sz w:val="20"/>
                <w:szCs w:val="20"/>
              </w:rPr>
              <w:t>*15</w:t>
            </w:r>
            <w:r w:rsidRPr="00050273">
              <w:rPr>
                <w:rFonts w:eastAsia="標楷體" w:hint="eastAsia"/>
                <w:sz w:val="20"/>
                <w:szCs w:val="20"/>
              </w:rPr>
              <w:t>天</w:t>
            </w:r>
            <w:r w:rsidRPr="00050273">
              <w:rPr>
                <w:rFonts w:eastAsia="標楷體" w:hint="eastAsia"/>
                <w:sz w:val="20"/>
                <w:szCs w:val="20"/>
              </w:rPr>
              <w:t>/</w:t>
            </w:r>
          </w:p>
        </w:tc>
      </w:tr>
      <w:tr w:rsidR="00050273" w:rsidRPr="00050273" w:rsidTr="00A5287A">
        <w:trPr>
          <w:trHeight w:val="339"/>
        </w:trPr>
        <w:tc>
          <w:tcPr>
            <w:tcW w:w="539" w:type="dxa"/>
            <w:vMerge/>
            <w:vAlign w:val="center"/>
          </w:tcPr>
          <w:p w:rsidR="00093740" w:rsidRPr="00050273" w:rsidRDefault="00093740" w:rsidP="00A5287A">
            <w:pPr>
              <w:adjustRightInd w:val="0"/>
              <w:snapToGrid w:val="0"/>
              <w:ind w:firstLineChars="0" w:firstLine="0"/>
              <w:rPr>
                <w:rFonts w:eastAsia="標楷體"/>
                <w:kern w:val="0"/>
                <w:sz w:val="22"/>
                <w:szCs w:val="22"/>
              </w:rPr>
            </w:pPr>
          </w:p>
        </w:tc>
        <w:tc>
          <w:tcPr>
            <w:tcW w:w="1799" w:type="dxa"/>
            <w:shd w:val="clear" w:color="auto" w:fill="auto"/>
          </w:tcPr>
          <w:p w:rsidR="00093740" w:rsidRPr="00050273" w:rsidRDefault="00093740" w:rsidP="00A5287A">
            <w:pPr>
              <w:widowControl/>
              <w:adjustRightInd w:val="0"/>
              <w:snapToGrid w:val="0"/>
              <w:ind w:firstLineChars="0" w:firstLine="0"/>
              <w:rPr>
                <w:rFonts w:eastAsia="標楷體" w:hAnsi="標楷體"/>
                <w:kern w:val="0"/>
                <w:sz w:val="22"/>
                <w:szCs w:val="22"/>
              </w:rPr>
            </w:pPr>
            <w:r w:rsidRPr="00050273">
              <w:rPr>
                <w:rFonts w:eastAsia="標楷體" w:hAnsi="標楷體" w:hint="eastAsia"/>
                <w:kern w:val="0"/>
                <w:sz w:val="22"/>
                <w:szCs w:val="22"/>
              </w:rPr>
              <w:t>印刷費</w:t>
            </w:r>
          </w:p>
        </w:tc>
        <w:tc>
          <w:tcPr>
            <w:tcW w:w="903" w:type="dxa"/>
            <w:shd w:val="clear" w:color="auto" w:fill="auto"/>
          </w:tcPr>
          <w:p w:rsidR="00093740" w:rsidRPr="00050273" w:rsidRDefault="00093740" w:rsidP="00A5287A">
            <w:pPr>
              <w:widowControl/>
              <w:adjustRightInd w:val="0"/>
              <w:snapToGrid w:val="0"/>
              <w:ind w:firstLineChars="0" w:firstLine="0"/>
              <w:rPr>
                <w:rFonts w:eastAsia="標楷體" w:hAnsi="標楷體"/>
                <w:kern w:val="0"/>
                <w:sz w:val="22"/>
                <w:szCs w:val="22"/>
              </w:rPr>
            </w:pPr>
          </w:p>
        </w:tc>
        <w:tc>
          <w:tcPr>
            <w:tcW w:w="900" w:type="dxa"/>
            <w:shd w:val="clear" w:color="auto" w:fill="auto"/>
          </w:tcPr>
          <w:p w:rsidR="00093740" w:rsidRPr="00050273" w:rsidRDefault="00093740" w:rsidP="00A5287A">
            <w:pPr>
              <w:widowControl/>
              <w:adjustRightInd w:val="0"/>
              <w:snapToGrid w:val="0"/>
              <w:ind w:firstLineChars="0" w:firstLine="0"/>
              <w:jc w:val="right"/>
              <w:rPr>
                <w:rFonts w:eastAsia="標楷體"/>
                <w:kern w:val="0"/>
                <w:sz w:val="22"/>
                <w:szCs w:val="22"/>
              </w:rPr>
            </w:pPr>
          </w:p>
        </w:tc>
        <w:tc>
          <w:tcPr>
            <w:tcW w:w="1388" w:type="dxa"/>
            <w:shd w:val="clear" w:color="auto" w:fill="auto"/>
          </w:tcPr>
          <w:p w:rsidR="00093740" w:rsidRPr="00050273" w:rsidRDefault="000301D2" w:rsidP="000301D2">
            <w:pPr>
              <w:widowControl/>
              <w:adjustRightInd w:val="0"/>
              <w:snapToGrid w:val="0"/>
              <w:ind w:firstLineChars="0" w:firstLine="0"/>
              <w:jc w:val="right"/>
              <w:rPr>
                <w:rFonts w:eastAsia="標楷體"/>
                <w:kern w:val="0"/>
                <w:sz w:val="22"/>
                <w:szCs w:val="22"/>
              </w:rPr>
            </w:pPr>
            <w:r w:rsidRPr="00050273">
              <w:rPr>
                <w:rFonts w:eastAsia="標楷體"/>
                <w:kern w:val="0"/>
                <w:sz w:val="22"/>
                <w:szCs w:val="22"/>
              </w:rPr>
              <w:t>10</w:t>
            </w:r>
            <w:r w:rsidR="00B724F9" w:rsidRPr="00050273">
              <w:rPr>
                <w:rFonts w:eastAsia="標楷體"/>
                <w:kern w:val="0"/>
                <w:sz w:val="22"/>
                <w:szCs w:val="22"/>
              </w:rPr>
              <w:t>,</w:t>
            </w:r>
            <w:r w:rsidRPr="00050273">
              <w:rPr>
                <w:rFonts w:eastAsia="標楷體"/>
                <w:kern w:val="0"/>
                <w:sz w:val="22"/>
                <w:szCs w:val="22"/>
              </w:rPr>
              <w:t>000</w:t>
            </w:r>
          </w:p>
        </w:tc>
        <w:tc>
          <w:tcPr>
            <w:tcW w:w="3111" w:type="dxa"/>
            <w:shd w:val="clear" w:color="auto" w:fill="auto"/>
          </w:tcPr>
          <w:p w:rsidR="00093740" w:rsidRPr="00050273" w:rsidRDefault="00093740" w:rsidP="001B3046">
            <w:pPr>
              <w:widowControl/>
              <w:adjustRightInd w:val="0"/>
              <w:snapToGrid w:val="0"/>
              <w:spacing w:line="240" w:lineRule="exact"/>
              <w:ind w:firstLineChars="0" w:firstLine="0"/>
              <w:rPr>
                <w:rFonts w:eastAsia="標楷體" w:hAnsi="標楷體"/>
                <w:kern w:val="0"/>
                <w:sz w:val="20"/>
                <w:szCs w:val="20"/>
              </w:rPr>
            </w:pPr>
            <w:r w:rsidRPr="00050273">
              <w:rPr>
                <w:rFonts w:eastAsia="標楷體" w:hAnsi="標楷體" w:hint="eastAsia"/>
                <w:kern w:val="0"/>
                <w:sz w:val="20"/>
                <w:szCs w:val="20"/>
              </w:rPr>
              <w:t>印製執行本計畫過程所需相關資料。</w:t>
            </w:r>
          </w:p>
        </w:tc>
      </w:tr>
      <w:tr w:rsidR="00050273" w:rsidRPr="00050273" w:rsidTr="00A5287A">
        <w:trPr>
          <w:trHeight w:val="456"/>
        </w:trPr>
        <w:tc>
          <w:tcPr>
            <w:tcW w:w="2338" w:type="dxa"/>
            <w:gridSpan w:val="2"/>
            <w:shd w:val="clear" w:color="auto" w:fill="auto"/>
          </w:tcPr>
          <w:p w:rsidR="00093740" w:rsidRPr="00050273" w:rsidRDefault="00093740" w:rsidP="00A5287A">
            <w:pPr>
              <w:widowControl/>
              <w:adjustRightInd w:val="0"/>
              <w:snapToGrid w:val="0"/>
              <w:ind w:firstLineChars="0" w:firstLine="0"/>
              <w:rPr>
                <w:rFonts w:eastAsia="標楷體"/>
                <w:kern w:val="0"/>
                <w:sz w:val="22"/>
                <w:szCs w:val="22"/>
              </w:rPr>
            </w:pPr>
            <w:r w:rsidRPr="00050273">
              <w:rPr>
                <w:rFonts w:eastAsia="標楷體" w:hAnsi="標楷體"/>
                <w:kern w:val="0"/>
                <w:sz w:val="22"/>
                <w:szCs w:val="22"/>
              </w:rPr>
              <w:t xml:space="preserve">　雜支</w:t>
            </w:r>
          </w:p>
        </w:tc>
        <w:tc>
          <w:tcPr>
            <w:tcW w:w="1803" w:type="dxa"/>
            <w:gridSpan w:val="2"/>
            <w:shd w:val="clear" w:color="auto" w:fill="auto"/>
          </w:tcPr>
          <w:p w:rsidR="00093740" w:rsidRPr="00050273" w:rsidRDefault="00093740" w:rsidP="00A5287A">
            <w:pPr>
              <w:widowControl/>
              <w:adjustRightInd w:val="0"/>
              <w:snapToGrid w:val="0"/>
              <w:ind w:firstLineChars="0" w:firstLine="0"/>
              <w:rPr>
                <w:rFonts w:eastAsia="標楷體"/>
                <w:kern w:val="0"/>
                <w:sz w:val="22"/>
                <w:szCs w:val="22"/>
              </w:rPr>
            </w:pPr>
            <w:proofErr w:type="gramStart"/>
            <w:r w:rsidRPr="00050273">
              <w:rPr>
                <w:rFonts w:eastAsia="標楷體" w:hAnsi="標楷體"/>
                <w:kern w:val="0"/>
                <w:sz w:val="22"/>
                <w:szCs w:val="22"/>
              </w:rPr>
              <w:t>實報實支</w:t>
            </w:r>
            <w:proofErr w:type="gramEnd"/>
          </w:p>
        </w:tc>
        <w:tc>
          <w:tcPr>
            <w:tcW w:w="1388" w:type="dxa"/>
            <w:shd w:val="clear" w:color="auto" w:fill="auto"/>
          </w:tcPr>
          <w:p w:rsidR="00093740" w:rsidRPr="00050273" w:rsidRDefault="000301D2" w:rsidP="000301D2">
            <w:pPr>
              <w:widowControl/>
              <w:adjustRightInd w:val="0"/>
              <w:snapToGrid w:val="0"/>
              <w:ind w:firstLineChars="0" w:firstLine="0"/>
              <w:jc w:val="right"/>
              <w:rPr>
                <w:rFonts w:eastAsia="標楷體"/>
                <w:kern w:val="0"/>
                <w:sz w:val="22"/>
                <w:szCs w:val="22"/>
              </w:rPr>
            </w:pPr>
            <w:r w:rsidRPr="00050273">
              <w:rPr>
                <w:rFonts w:eastAsia="標楷體"/>
                <w:kern w:val="0"/>
                <w:sz w:val="22"/>
                <w:szCs w:val="22"/>
              </w:rPr>
              <w:t>7</w:t>
            </w:r>
            <w:r w:rsidR="00093740" w:rsidRPr="00050273">
              <w:rPr>
                <w:rFonts w:eastAsia="標楷體"/>
                <w:kern w:val="0"/>
                <w:sz w:val="22"/>
                <w:szCs w:val="22"/>
              </w:rPr>
              <w:t>,</w:t>
            </w:r>
            <w:r w:rsidRPr="00050273">
              <w:rPr>
                <w:rFonts w:eastAsia="標楷體"/>
                <w:kern w:val="0"/>
                <w:sz w:val="22"/>
                <w:szCs w:val="22"/>
              </w:rPr>
              <w:t>360</w:t>
            </w:r>
          </w:p>
        </w:tc>
        <w:tc>
          <w:tcPr>
            <w:tcW w:w="3111" w:type="dxa"/>
            <w:shd w:val="clear" w:color="auto" w:fill="auto"/>
          </w:tcPr>
          <w:p w:rsidR="00093740" w:rsidRPr="00050273" w:rsidRDefault="00093740" w:rsidP="00A5287A">
            <w:pPr>
              <w:widowControl/>
              <w:adjustRightInd w:val="0"/>
              <w:snapToGrid w:val="0"/>
              <w:spacing w:line="240" w:lineRule="exact"/>
              <w:ind w:firstLineChars="0" w:firstLine="0"/>
              <w:rPr>
                <w:rFonts w:eastAsia="標楷體"/>
                <w:kern w:val="0"/>
                <w:sz w:val="20"/>
                <w:szCs w:val="20"/>
              </w:rPr>
            </w:pPr>
            <w:r w:rsidRPr="00050273">
              <w:rPr>
                <w:rFonts w:eastAsia="標楷體" w:hAnsi="標楷體"/>
                <w:kern w:val="0"/>
                <w:sz w:val="20"/>
                <w:szCs w:val="20"/>
              </w:rPr>
              <w:t>執行計畫所需之雜項費用（如郵電費、文具用品、印表機碳粉夾）</w:t>
            </w:r>
          </w:p>
        </w:tc>
      </w:tr>
      <w:tr w:rsidR="00050273" w:rsidRPr="00050273" w:rsidTr="00A5287A">
        <w:trPr>
          <w:trHeight w:val="345"/>
        </w:trPr>
        <w:tc>
          <w:tcPr>
            <w:tcW w:w="4141" w:type="dxa"/>
            <w:gridSpan w:val="4"/>
            <w:shd w:val="clear" w:color="auto" w:fill="auto"/>
          </w:tcPr>
          <w:p w:rsidR="00093740" w:rsidRPr="00050273" w:rsidRDefault="00093740" w:rsidP="00A5287A">
            <w:pPr>
              <w:widowControl/>
              <w:adjustRightInd w:val="0"/>
              <w:snapToGrid w:val="0"/>
              <w:ind w:firstLineChars="0" w:firstLine="0"/>
              <w:jc w:val="center"/>
              <w:rPr>
                <w:rFonts w:eastAsia="標楷體"/>
                <w:kern w:val="0"/>
              </w:rPr>
            </w:pPr>
            <w:r w:rsidRPr="00050273">
              <w:rPr>
                <w:rFonts w:eastAsia="標楷體" w:hAnsi="標楷體"/>
                <w:kern w:val="0"/>
              </w:rPr>
              <w:t>合</w:t>
            </w:r>
            <w:r w:rsidRPr="00050273">
              <w:rPr>
                <w:rFonts w:eastAsia="標楷體"/>
                <w:kern w:val="0"/>
              </w:rPr>
              <w:t xml:space="preserve">  </w:t>
            </w:r>
            <w:r w:rsidRPr="00050273">
              <w:rPr>
                <w:rFonts w:eastAsia="標楷體" w:hAnsi="標楷體"/>
                <w:kern w:val="0"/>
              </w:rPr>
              <w:t>計</w:t>
            </w:r>
          </w:p>
        </w:tc>
        <w:tc>
          <w:tcPr>
            <w:tcW w:w="1388" w:type="dxa"/>
            <w:shd w:val="clear" w:color="auto" w:fill="auto"/>
          </w:tcPr>
          <w:p w:rsidR="00093740" w:rsidRPr="00050273" w:rsidRDefault="000643E6" w:rsidP="000643E6">
            <w:pPr>
              <w:widowControl/>
              <w:adjustRightInd w:val="0"/>
              <w:snapToGrid w:val="0"/>
              <w:ind w:firstLineChars="0" w:firstLine="0"/>
              <w:jc w:val="right"/>
              <w:rPr>
                <w:rFonts w:eastAsia="標楷體"/>
                <w:kern w:val="0"/>
              </w:rPr>
            </w:pPr>
            <w:r w:rsidRPr="00050273">
              <w:rPr>
                <w:rFonts w:eastAsia="標楷體"/>
                <w:kern w:val="0"/>
              </w:rPr>
              <w:t>138</w:t>
            </w:r>
            <w:r w:rsidR="00093740" w:rsidRPr="00050273">
              <w:rPr>
                <w:rFonts w:eastAsia="標楷體"/>
                <w:kern w:val="0"/>
              </w:rPr>
              <w:t>,</w:t>
            </w:r>
            <w:r w:rsidRPr="00050273">
              <w:rPr>
                <w:rFonts w:eastAsia="標楷體"/>
                <w:kern w:val="0"/>
              </w:rPr>
              <w:t>8</w:t>
            </w:r>
            <w:r w:rsidR="00093740" w:rsidRPr="00050273">
              <w:rPr>
                <w:rFonts w:eastAsia="標楷體"/>
                <w:kern w:val="0"/>
              </w:rPr>
              <w:t>00</w:t>
            </w:r>
          </w:p>
        </w:tc>
        <w:tc>
          <w:tcPr>
            <w:tcW w:w="3111" w:type="dxa"/>
            <w:shd w:val="clear" w:color="auto" w:fill="auto"/>
          </w:tcPr>
          <w:p w:rsidR="00093740" w:rsidRPr="00050273" w:rsidRDefault="00093740" w:rsidP="00A5287A">
            <w:pPr>
              <w:widowControl/>
              <w:adjustRightInd w:val="0"/>
              <w:snapToGrid w:val="0"/>
              <w:ind w:firstLineChars="0" w:firstLine="0"/>
              <w:rPr>
                <w:rFonts w:eastAsia="標楷體"/>
                <w:kern w:val="0"/>
              </w:rPr>
            </w:pPr>
          </w:p>
        </w:tc>
      </w:tr>
    </w:tbl>
    <w:p w:rsidR="00093740" w:rsidRDefault="00093740" w:rsidP="00093740">
      <w:pPr>
        <w:ind w:firstLine="480"/>
        <w:rPr>
          <w:rFonts w:ascii="標楷體" w:eastAsia="標楷體" w:hAnsi="標楷體"/>
          <w:b/>
        </w:rPr>
      </w:pPr>
    </w:p>
    <w:p w:rsidR="00DB0ECC" w:rsidRDefault="00DB0ECC">
      <w:pPr>
        <w:widowControl/>
        <w:spacing w:line="240" w:lineRule="auto"/>
        <w:ind w:firstLineChars="0" w:firstLine="0"/>
        <w:rPr>
          <w:rFonts w:ascii="標楷體" w:eastAsia="標楷體" w:hAnsi="標楷體"/>
          <w:b/>
          <w:color w:val="FF0000"/>
        </w:rPr>
      </w:pPr>
      <w:r>
        <w:rPr>
          <w:rFonts w:ascii="標楷體" w:eastAsia="標楷體" w:hAnsi="標楷體"/>
          <w:b/>
          <w:color w:val="FF0000"/>
        </w:rPr>
        <w:br w:type="page"/>
      </w:r>
    </w:p>
    <w:p w:rsidR="00093740" w:rsidRPr="00230694" w:rsidRDefault="00093740" w:rsidP="00093740">
      <w:pPr>
        <w:ind w:firstLine="480"/>
        <w:rPr>
          <w:rFonts w:ascii="標楷體" w:eastAsia="標楷體" w:hAnsi="標楷體"/>
          <w:b/>
          <w:color w:val="FF0000"/>
        </w:rPr>
      </w:pPr>
      <w:r w:rsidRPr="00230694">
        <w:rPr>
          <w:rFonts w:ascii="標楷體" w:eastAsia="標楷體" w:hAnsi="標楷體" w:hint="eastAsia"/>
          <w:b/>
          <w:color w:val="FF0000"/>
        </w:rPr>
        <w:lastRenderedPageBreak/>
        <w:t>參考文獻</w:t>
      </w:r>
    </w:p>
    <w:p w:rsidR="00DB0ECC" w:rsidRPr="007F0AFF" w:rsidRDefault="00DB0ECC" w:rsidP="0018142F">
      <w:pPr>
        <w:pStyle w:val="Reference"/>
        <w:adjustRightInd w:val="0"/>
        <w:ind w:left="480" w:hanging="480"/>
        <w:jc w:val="both"/>
        <w:rPr>
          <w:rFonts w:eastAsia="標楷體" w:hAnsi="標楷體"/>
          <w:kern w:val="0"/>
        </w:rPr>
      </w:pPr>
      <w:r w:rsidRPr="007F0AFF">
        <w:rPr>
          <w:rFonts w:eastAsia="標楷體" w:hAnsi="標楷體" w:hint="eastAsia"/>
          <w:kern w:val="0"/>
        </w:rPr>
        <w:t>王淑俐、詹永名（</w:t>
      </w:r>
      <w:r w:rsidRPr="007F0AFF">
        <w:rPr>
          <w:rFonts w:eastAsia="標楷體" w:hAnsi="標楷體" w:hint="eastAsia"/>
          <w:kern w:val="0"/>
        </w:rPr>
        <w:t>2015</w:t>
      </w:r>
      <w:r w:rsidRPr="007F0AFF">
        <w:rPr>
          <w:rFonts w:eastAsia="標楷體" w:hAnsi="標楷體" w:hint="eastAsia"/>
          <w:kern w:val="0"/>
        </w:rPr>
        <w:t>）。偏鄉需要怎樣的老師？台灣教育，</w:t>
      </w:r>
      <w:r w:rsidRPr="007F0AFF">
        <w:rPr>
          <w:rFonts w:eastAsia="標楷體" w:hAnsi="標楷體" w:hint="eastAsia"/>
          <w:kern w:val="0"/>
        </w:rPr>
        <w:t>692</w:t>
      </w:r>
      <w:r w:rsidRPr="007F0AFF">
        <w:rPr>
          <w:rFonts w:eastAsia="標楷體" w:hAnsi="標楷體" w:hint="eastAsia"/>
          <w:kern w:val="0"/>
        </w:rPr>
        <w:t>，</w:t>
      </w:r>
      <w:r w:rsidRPr="007F0AFF">
        <w:rPr>
          <w:rFonts w:eastAsia="標楷體" w:hAnsi="標楷體" w:hint="eastAsia"/>
          <w:kern w:val="0"/>
        </w:rPr>
        <w:t>pp.34-36</w:t>
      </w:r>
    </w:p>
    <w:p w:rsidR="00DB0ECC" w:rsidRPr="00DB0ECC" w:rsidRDefault="00DB0ECC" w:rsidP="00DB0ECC">
      <w:pPr>
        <w:pStyle w:val="Reference"/>
        <w:adjustRightInd w:val="0"/>
        <w:ind w:left="480" w:hanging="480"/>
        <w:jc w:val="both"/>
        <w:rPr>
          <w:rFonts w:eastAsia="標楷體"/>
        </w:rPr>
      </w:pPr>
      <w:r w:rsidRPr="00DB0ECC">
        <w:rPr>
          <w:rFonts w:eastAsia="標楷體"/>
        </w:rPr>
        <w:t>國教院（</w:t>
      </w:r>
      <w:r w:rsidRPr="00DB0ECC">
        <w:rPr>
          <w:rFonts w:eastAsia="標楷體"/>
        </w:rPr>
        <w:t>2014</w:t>
      </w:r>
      <w:r w:rsidRPr="00DB0ECC">
        <w:rPr>
          <w:rFonts w:eastAsia="標楷體"/>
        </w:rPr>
        <w:t>）。十二年國民基本教育課程發展指引。</w:t>
      </w:r>
      <w:r w:rsidRPr="00DB0ECC">
        <w:rPr>
          <w:rFonts w:eastAsia="標楷體" w:hint="eastAsia"/>
        </w:rPr>
        <w:t>臺</w:t>
      </w:r>
      <w:r w:rsidRPr="00DB0ECC">
        <w:rPr>
          <w:rFonts w:eastAsia="標楷體"/>
        </w:rPr>
        <w:t>北</w:t>
      </w:r>
      <w:r w:rsidRPr="00DB0ECC">
        <w:rPr>
          <w:rFonts w:eastAsia="標楷體" w:hint="eastAsia"/>
        </w:rPr>
        <w:t>市</w:t>
      </w:r>
      <w:r w:rsidRPr="00DB0ECC">
        <w:rPr>
          <w:rFonts w:eastAsia="標楷體"/>
        </w:rPr>
        <w:t>：國家教育研究院。</w:t>
      </w:r>
    </w:p>
    <w:p w:rsidR="00DB0ECC" w:rsidRPr="00DB0ECC" w:rsidRDefault="00DB0ECC" w:rsidP="00DB0ECC">
      <w:pPr>
        <w:pStyle w:val="Reference"/>
        <w:adjustRightInd w:val="0"/>
        <w:ind w:left="480" w:hanging="480"/>
        <w:jc w:val="both"/>
        <w:rPr>
          <w:rFonts w:eastAsia="標楷體"/>
        </w:rPr>
      </w:pPr>
      <w:r w:rsidRPr="00DB0ECC">
        <w:rPr>
          <w:rFonts w:eastAsia="標楷體"/>
        </w:rPr>
        <w:t>張芬芬、陳麗華、楊國揚（</w:t>
      </w:r>
      <w:r w:rsidRPr="00DB0ECC">
        <w:rPr>
          <w:rFonts w:eastAsia="標楷體"/>
        </w:rPr>
        <w:t>2010</w:t>
      </w:r>
      <w:r w:rsidRPr="00DB0ECC">
        <w:rPr>
          <w:rFonts w:eastAsia="標楷體"/>
        </w:rPr>
        <w:t>）。臺灣九年一貫課程轉化之議題與因應。教科書研究</w:t>
      </w:r>
      <w:r w:rsidRPr="00DB0ECC">
        <w:rPr>
          <w:rFonts w:eastAsia="標楷體" w:hint="eastAsia"/>
        </w:rPr>
        <w:t>，</w:t>
      </w:r>
      <w:r w:rsidRPr="00DB0ECC">
        <w:rPr>
          <w:rFonts w:eastAsia="標楷體"/>
        </w:rPr>
        <w:t>3</w:t>
      </w:r>
      <w:r w:rsidRPr="00DB0ECC">
        <w:rPr>
          <w:rFonts w:eastAsia="標楷體"/>
        </w:rPr>
        <w:t>（</w:t>
      </w:r>
      <w:r w:rsidRPr="00DB0ECC">
        <w:rPr>
          <w:rFonts w:eastAsia="標楷體"/>
        </w:rPr>
        <w:t>1</w:t>
      </w:r>
      <w:r w:rsidRPr="00DB0ECC">
        <w:rPr>
          <w:rFonts w:eastAsia="標楷體"/>
        </w:rPr>
        <w:t>），</w:t>
      </w:r>
      <w:r w:rsidRPr="00DB0ECC">
        <w:rPr>
          <w:rFonts w:eastAsia="標楷體"/>
        </w:rPr>
        <w:t>1-40</w:t>
      </w:r>
      <w:r w:rsidRPr="00DB0ECC">
        <w:rPr>
          <w:rFonts w:eastAsia="標楷體"/>
        </w:rPr>
        <w:t>。</w:t>
      </w:r>
    </w:p>
    <w:p w:rsidR="00DB0ECC" w:rsidRPr="007F0AFF" w:rsidRDefault="00DB0ECC" w:rsidP="0018142F">
      <w:pPr>
        <w:pStyle w:val="Reference"/>
        <w:adjustRightInd w:val="0"/>
        <w:ind w:left="480" w:hanging="480"/>
        <w:jc w:val="both"/>
        <w:rPr>
          <w:rFonts w:eastAsia="標楷體" w:hAnsi="標楷體"/>
          <w:kern w:val="0"/>
        </w:rPr>
      </w:pPr>
      <w:r w:rsidRPr="007F0AFF">
        <w:rPr>
          <w:rFonts w:eastAsia="標楷體" w:hAnsi="標楷體" w:hint="eastAsia"/>
          <w:kern w:val="0"/>
        </w:rPr>
        <w:t>從放手到放心的想望～偏鄉家長參與學校課程事物的個案研究。教育理論與</w:t>
      </w:r>
      <w:proofErr w:type="gramStart"/>
      <w:r w:rsidRPr="007F0AFF">
        <w:rPr>
          <w:rFonts w:eastAsia="標楷體" w:hAnsi="標楷體" w:hint="eastAsia"/>
          <w:kern w:val="0"/>
        </w:rPr>
        <w:t>實踐學刊</w:t>
      </w:r>
      <w:proofErr w:type="gramEnd"/>
      <w:r w:rsidRPr="007F0AFF">
        <w:rPr>
          <w:rFonts w:eastAsia="標楷體" w:hAnsi="標楷體" w:hint="eastAsia"/>
          <w:kern w:val="0"/>
        </w:rPr>
        <w:t>，</w:t>
      </w:r>
      <w:r w:rsidRPr="007F0AFF">
        <w:rPr>
          <w:rFonts w:eastAsia="標楷體" w:hAnsi="標楷體" w:hint="eastAsia"/>
          <w:kern w:val="0"/>
        </w:rPr>
        <w:t>31</w:t>
      </w:r>
      <w:r w:rsidRPr="007F0AFF">
        <w:rPr>
          <w:rFonts w:eastAsia="標楷體" w:hAnsi="標楷體" w:hint="eastAsia"/>
          <w:kern w:val="0"/>
        </w:rPr>
        <w:t>，</w:t>
      </w:r>
      <w:r w:rsidRPr="007F0AFF">
        <w:rPr>
          <w:rFonts w:eastAsia="標楷體" w:hAnsi="標楷體" w:hint="eastAsia"/>
          <w:kern w:val="0"/>
        </w:rPr>
        <w:t>pp.33-61</w:t>
      </w:r>
    </w:p>
    <w:p w:rsidR="00DB0ECC" w:rsidRPr="00DB0ECC" w:rsidRDefault="00DB0ECC" w:rsidP="00DB0ECC">
      <w:pPr>
        <w:pStyle w:val="Reference"/>
        <w:adjustRightInd w:val="0"/>
        <w:ind w:left="480" w:hanging="480"/>
        <w:jc w:val="both"/>
        <w:rPr>
          <w:rFonts w:eastAsia="標楷體"/>
        </w:rPr>
      </w:pPr>
      <w:r w:rsidRPr="00DB0ECC">
        <w:rPr>
          <w:rFonts w:eastAsia="標楷體"/>
        </w:rPr>
        <w:t>教育部（</w:t>
      </w:r>
      <w:r w:rsidRPr="00DB0ECC">
        <w:rPr>
          <w:rFonts w:eastAsia="標楷體"/>
        </w:rPr>
        <w:t>2000</w:t>
      </w:r>
      <w:r w:rsidRPr="00DB0ECC">
        <w:rPr>
          <w:rFonts w:eastAsia="標楷體"/>
        </w:rPr>
        <w:t>）。國民中小學九年一貫課程暫行綱要。</w:t>
      </w:r>
      <w:r w:rsidRPr="00DB0ECC">
        <w:rPr>
          <w:rFonts w:eastAsia="標楷體" w:hint="eastAsia"/>
        </w:rPr>
        <w:t>臺</w:t>
      </w:r>
      <w:r w:rsidRPr="00DB0ECC">
        <w:rPr>
          <w:rFonts w:eastAsia="標楷體"/>
        </w:rPr>
        <w:t>北</w:t>
      </w:r>
      <w:r w:rsidRPr="00DB0ECC">
        <w:rPr>
          <w:rFonts w:eastAsia="標楷體" w:hint="eastAsia"/>
        </w:rPr>
        <w:t>市</w:t>
      </w:r>
      <w:r w:rsidRPr="00DB0ECC">
        <w:rPr>
          <w:rFonts w:eastAsia="標楷體"/>
        </w:rPr>
        <w:t>：教育部。</w:t>
      </w:r>
    </w:p>
    <w:p w:rsidR="00DB0ECC" w:rsidRPr="00DB0ECC" w:rsidRDefault="00DB0ECC" w:rsidP="00DB0ECC">
      <w:pPr>
        <w:pStyle w:val="Reference"/>
        <w:adjustRightInd w:val="0"/>
        <w:ind w:left="480" w:hanging="480"/>
        <w:jc w:val="both"/>
        <w:rPr>
          <w:rFonts w:eastAsia="標楷體"/>
        </w:rPr>
      </w:pPr>
      <w:r w:rsidRPr="00DB0ECC">
        <w:rPr>
          <w:rFonts w:eastAsia="標楷體"/>
        </w:rPr>
        <w:t>教育部（</w:t>
      </w:r>
      <w:r w:rsidRPr="00DB0ECC">
        <w:rPr>
          <w:rFonts w:eastAsia="標楷體"/>
        </w:rPr>
        <w:t>2004</w:t>
      </w:r>
      <w:r w:rsidRPr="00DB0ECC">
        <w:rPr>
          <w:rFonts w:eastAsia="標楷體"/>
        </w:rPr>
        <w:t>）。社會學習領域力指標解讀（第四學習階段）。</w:t>
      </w:r>
      <w:r w:rsidRPr="00DB0ECC">
        <w:rPr>
          <w:rFonts w:eastAsia="標楷體" w:hint="eastAsia"/>
        </w:rPr>
        <w:t>臺</w:t>
      </w:r>
      <w:r w:rsidRPr="00DB0ECC">
        <w:rPr>
          <w:rFonts w:eastAsia="標楷體"/>
        </w:rPr>
        <w:t>北</w:t>
      </w:r>
      <w:r w:rsidRPr="00DB0ECC">
        <w:rPr>
          <w:rFonts w:eastAsia="標楷體" w:hint="eastAsia"/>
        </w:rPr>
        <w:t>市</w:t>
      </w:r>
      <w:r w:rsidRPr="00DB0ECC">
        <w:rPr>
          <w:rFonts w:eastAsia="標楷體"/>
        </w:rPr>
        <w:t>：教育部。</w:t>
      </w:r>
    </w:p>
    <w:p w:rsidR="00DB0ECC" w:rsidRPr="00DB0ECC" w:rsidRDefault="00DB0ECC" w:rsidP="00DB0ECC">
      <w:pPr>
        <w:pStyle w:val="Reference"/>
        <w:adjustRightInd w:val="0"/>
        <w:ind w:left="480" w:hanging="480"/>
        <w:jc w:val="both"/>
        <w:rPr>
          <w:rFonts w:eastAsia="標楷體"/>
        </w:rPr>
      </w:pPr>
      <w:r w:rsidRPr="00DB0ECC">
        <w:rPr>
          <w:rFonts w:eastAsia="標楷體"/>
        </w:rPr>
        <w:t>教育部（</w:t>
      </w:r>
      <w:r w:rsidRPr="00DB0ECC">
        <w:rPr>
          <w:rFonts w:eastAsia="標楷體"/>
        </w:rPr>
        <w:t>2005</w:t>
      </w:r>
      <w:r w:rsidRPr="00DB0ECC">
        <w:rPr>
          <w:rFonts w:eastAsia="標楷體"/>
        </w:rPr>
        <w:t>）。社會領域七至九年級基本內容</w:t>
      </w:r>
      <w:proofErr w:type="gramStart"/>
      <w:r w:rsidRPr="00DB0ECC">
        <w:rPr>
          <w:rFonts w:eastAsia="標楷體"/>
        </w:rPr>
        <w:t>（</w:t>
      </w:r>
      <w:proofErr w:type="gramEnd"/>
      <w:r w:rsidRPr="00DB0ECC">
        <w:rPr>
          <w:rFonts w:eastAsia="標楷體"/>
        </w:rPr>
        <w:t>2005</w:t>
      </w:r>
      <w:r w:rsidRPr="00DB0ECC">
        <w:rPr>
          <w:rFonts w:eastAsia="標楷體"/>
        </w:rPr>
        <w:t>年</w:t>
      </w:r>
      <w:r w:rsidRPr="00DB0ECC">
        <w:rPr>
          <w:rFonts w:eastAsia="標楷體"/>
        </w:rPr>
        <w:t>8</w:t>
      </w:r>
      <w:r w:rsidRPr="00DB0ECC">
        <w:rPr>
          <w:rFonts w:eastAsia="標楷體"/>
        </w:rPr>
        <w:t>月</w:t>
      </w:r>
      <w:r w:rsidRPr="00DB0ECC">
        <w:rPr>
          <w:rFonts w:eastAsia="標楷體"/>
        </w:rPr>
        <w:t>8</w:t>
      </w:r>
      <w:r w:rsidRPr="00DB0ECC">
        <w:rPr>
          <w:rFonts w:eastAsia="標楷體"/>
        </w:rPr>
        <w:t>日，</w:t>
      </w:r>
      <w:proofErr w:type="gramStart"/>
      <w:r w:rsidRPr="00DB0ECC">
        <w:rPr>
          <w:rFonts w:eastAsia="標楷體" w:hint="eastAsia"/>
        </w:rPr>
        <w:t>臺</w:t>
      </w:r>
      <w:proofErr w:type="gramEnd"/>
      <w:r w:rsidRPr="00DB0ECC">
        <w:rPr>
          <w:rFonts w:eastAsia="標楷體"/>
        </w:rPr>
        <w:t>國</w:t>
      </w:r>
      <w:proofErr w:type="gramStart"/>
      <w:r w:rsidRPr="00DB0ECC">
        <w:rPr>
          <w:rFonts w:eastAsia="標楷體"/>
        </w:rPr>
        <w:t>（</w:t>
      </w:r>
      <w:proofErr w:type="gramEnd"/>
      <w:r w:rsidRPr="00DB0ECC">
        <w:rPr>
          <w:rFonts w:eastAsia="標楷體"/>
        </w:rPr>
        <w:t>二</w:t>
      </w:r>
      <w:proofErr w:type="gramStart"/>
      <w:r w:rsidRPr="00DB0ECC">
        <w:rPr>
          <w:rFonts w:eastAsia="標楷體"/>
        </w:rPr>
        <w:t>）</w:t>
      </w:r>
      <w:proofErr w:type="gramEnd"/>
      <w:r w:rsidRPr="00DB0ECC">
        <w:rPr>
          <w:rFonts w:eastAsia="標楷體"/>
        </w:rPr>
        <w:t>字第</w:t>
      </w:r>
      <w:r w:rsidRPr="00DB0ECC">
        <w:rPr>
          <w:rFonts w:eastAsia="標楷體"/>
        </w:rPr>
        <w:t>0940101842C</w:t>
      </w:r>
      <w:r w:rsidRPr="00DB0ECC">
        <w:rPr>
          <w:rFonts w:eastAsia="標楷體"/>
        </w:rPr>
        <w:t>號令修正</w:t>
      </w:r>
      <w:proofErr w:type="gramStart"/>
      <w:r w:rsidRPr="00DB0ECC">
        <w:rPr>
          <w:rFonts w:eastAsia="標楷體"/>
        </w:rPr>
        <w:t>）</w:t>
      </w:r>
      <w:proofErr w:type="gramEnd"/>
      <w:r w:rsidRPr="00DB0ECC">
        <w:rPr>
          <w:rFonts w:eastAsia="標楷體"/>
        </w:rPr>
        <w:t>。</w:t>
      </w:r>
      <w:r w:rsidRPr="00DB0ECC">
        <w:rPr>
          <w:rFonts w:eastAsia="標楷體" w:hint="eastAsia"/>
        </w:rPr>
        <w:t>臺</w:t>
      </w:r>
      <w:r w:rsidRPr="00DB0ECC">
        <w:rPr>
          <w:rFonts w:eastAsia="標楷體"/>
        </w:rPr>
        <w:t>北</w:t>
      </w:r>
      <w:r w:rsidRPr="00DB0ECC">
        <w:rPr>
          <w:rFonts w:eastAsia="標楷體" w:hint="eastAsia"/>
        </w:rPr>
        <w:t>市</w:t>
      </w:r>
      <w:r w:rsidRPr="00DB0ECC">
        <w:rPr>
          <w:rFonts w:eastAsia="標楷體"/>
        </w:rPr>
        <w:t>：教育部。</w:t>
      </w:r>
    </w:p>
    <w:p w:rsidR="00DB0ECC" w:rsidRPr="00DB0ECC" w:rsidRDefault="00DB0ECC" w:rsidP="00DB0ECC">
      <w:pPr>
        <w:pStyle w:val="Reference"/>
        <w:adjustRightInd w:val="0"/>
        <w:ind w:left="480" w:hanging="480"/>
        <w:jc w:val="both"/>
        <w:rPr>
          <w:rFonts w:eastAsia="標楷體"/>
        </w:rPr>
      </w:pPr>
      <w:r w:rsidRPr="00DB0ECC">
        <w:rPr>
          <w:rFonts w:eastAsia="標楷體"/>
        </w:rPr>
        <w:t>教育部（</w:t>
      </w:r>
      <w:r w:rsidRPr="00DB0ECC">
        <w:rPr>
          <w:rFonts w:eastAsia="標楷體"/>
        </w:rPr>
        <w:t>2008</w:t>
      </w:r>
      <w:r w:rsidRPr="00DB0ECC">
        <w:rPr>
          <w:rFonts w:eastAsia="標楷體"/>
        </w:rPr>
        <w:t>）。國民中小學九年一貫課程綱要。</w:t>
      </w:r>
      <w:r w:rsidRPr="00DB0ECC">
        <w:rPr>
          <w:rFonts w:eastAsia="標楷體" w:hint="eastAsia"/>
        </w:rPr>
        <w:t>臺</w:t>
      </w:r>
      <w:r w:rsidRPr="00DB0ECC">
        <w:rPr>
          <w:rFonts w:eastAsia="標楷體"/>
        </w:rPr>
        <w:t>北</w:t>
      </w:r>
      <w:r w:rsidRPr="00DB0ECC">
        <w:rPr>
          <w:rFonts w:eastAsia="標楷體" w:hint="eastAsia"/>
        </w:rPr>
        <w:t>市</w:t>
      </w:r>
      <w:r w:rsidRPr="00DB0ECC">
        <w:rPr>
          <w:rFonts w:eastAsia="標楷體"/>
        </w:rPr>
        <w:t>：教育部。</w:t>
      </w:r>
    </w:p>
    <w:p w:rsidR="00DB0ECC" w:rsidRPr="00DB0ECC" w:rsidRDefault="00DB0ECC" w:rsidP="00DB0ECC">
      <w:pPr>
        <w:pStyle w:val="Reference"/>
        <w:adjustRightInd w:val="0"/>
        <w:ind w:left="480" w:hanging="480"/>
        <w:jc w:val="both"/>
        <w:rPr>
          <w:rFonts w:eastAsia="標楷體"/>
        </w:rPr>
      </w:pPr>
      <w:r w:rsidRPr="00DB0ECC">
        <w:rPr>
          <w:rFonts w:eastAsia="標楷體"/>
        </w:rPr>
        <w:t>教育部（</w:t>
      </w:r>
      <w:r w:rsidRPr="00DB0ECC">
        <w:rPr>
          <w:rFonts w:eastAsia="標楷體"/>
        </w:rPr>
        <w:t>2014</w:t>
      </w:r>
      <w:r w:rsidRPr="00DB0ECC">
        <w:rPr>
          <w:rFonts w:eastAsia="標楷體"/>
        </w:rPr>
        <w:t>）。十二年國民基本教育課程綱要總綱（中華民國</w:t>
      </w:r>
      <w:r w:rsidRPr="00DB0ECC">
        <w:rPr>
          <w:rFonts w:eastAsia="標楷體"/>
        </w:rPr>
        <w:t>103</w:t>
      </w:r>
      <w:r w:rsidRPr="00DB0ECC">
        <w:rPr>
          <w:rFonts w:eastAsia="標楷體"/>
        </w:rPr>
        <w:t>年</w:t>
      </w:r>
      <w:r w:rsidRPr="00DB0ECC">
        <w:rPr>
          <w:rFonts w:eastAsia="標楷體"/>
        </w:rPr>
        <w:t>11</w:t>
      </w:r>
      <w:r w:rsidRPr="00DB0ECC">
        <w:rPr>
          <w:rFonts w:eastAsia="標楷體"/>
        </w:rPr>
        <w:t>月</w:t>
      </w:r>
      <w:r w:rsidRPr="00DB0ECC">
        <w:rPr>
          <w:rFonts w:eastAsia="標楷體"/>
        </w:rPr>
        <w:t>28</w:t>
      </w:r>
      <w:r w:rsidRPr="00DB0ECC">
        <w:rPr>
          <w:rFonts w:eastAsia="標楷體"/>
        </w:rPr>
        <w:t>日，</w:t>
      </w:r>
      <w:proofErr w:type="gramStart"/>
      <w:r w:rsidRPr="00DB0ECC">
        <w:rPr>
          <w:rFonts w:eastAsia="標楷體"/>
        </w:rPr>
        <w:t>臺</w:t>
      </w:r>
      <w:proofErr w:type="gramEnd"/>
      <w:r w:rsidRPr="00DB0ECC">
        <w:rPr>
          <w:rFonts w:eastAsia="標楷體"/>
        </w:rPr>
        <w:t>教授國部字第</w:t>
      </w:r>
      <w:r w:rsidRPr="00DB0ECC">
        <w:rPr>
          <w:rFonts w:eastAsia="標楷體"/>
        </w:rPr>
        <w:t>1030135678A</w:t>
      </w:r>
      <w:r w:rsidRPr="00DB0ECC">
        <w:rPr>
          <w:rFonts w:eastAsia="標楷體"/>
        </w:rPr>
        <w:t>號）。</w:t>
      </w:r>
      <w:r w:rsidRPr="00DB0ECC">
        <w:rPr>
          <w:rFonts w:eastAsia="標楷體" w:hint="eastAsia"/>
        </w:rPr>
        <w:t>臺</w:t>
      </w:r>
      <w:r w:rsidRPr="00DB0ECC">
        <w:rPr>
          <w:rFonts w:eastAsia="標楷體"/>
        </w:rPr>
        <w:t>北</w:t>
      </w:r>
      <w:r w:rsidRPr="00DB0ECC">
        <w:rPr>
          <w:rFonts w:eastAsia="標楷體" w:hint="eastAsia"/>
        </w:rPr>
        <w:t>市</w:t>
      </w:r>
      <w:r w:rsidRPr="00DB0ECC">
        <w:rPr>
          <w:rFonts w:eastAsia="標楷體"/>
        </w:rPr>
        <w:t>：教育部。</w:t>
      </w:r>
    </w:p>
    <w:p w:rsidR="00DB0ECC" w:rsidRPr="007F0AFF" w:rsidRDefault="00DB0ECC" w:rsidP="0018142F">
      <w:pPr>
        <w:pStyle w:val="Reference"/>
        <w:adjustRightInd w:val="0"/>
        <w:ind w:left="480" w:hanging="480"/>
        <w:jc w:val="both"/>
        <w:rPr>
          <w:rFonts w:eastAsia="標楷體"/>
        </w:rPr>
      </w:pPr>
      <w:r w:rsidRPr="007F0AFF">
        <w:rPr>
          <w:rFonts w:eastAsia="標楷體" w:hint="eastAsia"/>
        </w:rPr>
        <w:t>教育部（</w:t>
      </w:r>
      <w:r w:rsidRPr="007F0AFF">
        <w:rPr>
          <w:rFonts w:eastAsia="標楷體" w:hint="eastAsia"/>
        </w:rPr>
        <w:t>2</w:t>
      </w:r>
      <w:r w:rsidRPr="007F0AFF">
        <w:rPr>
          <w:rFonts w:eastAsia="標楷體"/>
        </w:rPr>
        <w:t>015</w:t>
      </w:r>
      <w:r w:rsidRPr="007F0AFF">
        <w:rPr>
          <w:rFonts w:eastAsia="標楷體"/>
        </w:rPr>
        <w:t>）。教育統計。台北：教育部</w:t>
      </w:r>
    </w:p>
    <w:p w:rsidR="00DB0ECC" w:rsidRPr="007F0AFF" w:rsidRDefault="00DB0ECC" w:rsidP="0018142F">
      <w:pPr>
        <w:pStyle w:val="Reference"/>
        <w:adjustRightInd w:val="0"/>
        <w:ind w:left="480" w:hanging="480"/>
        <w:jc w:val="both"/>
        <w:rPr>
          <w:rFonts w:eastAsia="標楷體" w:hAnsi="標楷體"/>
          <w:kern w:val="0"/>
        </w:rPr>
      </w:pPr>
      <w:r w:rsidRPr="007F0AFF">
        <w:rPr>
          <w:rFonts w:eastAsia="標楷體" w:hAnsi="標楷體" w:hint="eastAsia"/>
          <w:kern w:val="0"/>
        </w:rPr>
        <w:t>詹志禹、吳碧純（</w:t>
      </w:r>
      <w:r w:rsidRPr="007F0AFF">
        <w:rPr>
          <w:rFonts w:eastAsia="標楷體" w:hAnsi="標楷體" w:hint="eastAsia"/>
          <w:kern w:val="0"/>
        </w:rPr>
        <w:t>2015</w:t>
      </w:r>
      <w:r w:rsidRPr="007F0AFF">
        <w:rPr>
          <w:rFonts w:eastAsia="標楷體" w:hAnsi="標楷體" w:hint="eastAsia"/>
          <w:kern w:val="0"/>
        </w:rPr>
        <w:t>）。偏鄉教育創新發展。教育研究月刊，</w:t>
      </w:r>
      <w:r w:rsidRPr="007F0AFF">
        <w:rPr>
          <w:rFonts w:eastAsia="標楷體" w:hAnsi="標楷體" w:hint="eastAsia"/>
          <w:kern w:val="0"/>
        </w:rPr>
        <w:t>258</w:t>
      </w:r>
      <w:r w:rsidRPr="007F0AFF">
        <w:rPr>
          <w:rFonts w:eastAsia="標楷體" w:hAnsi="標楷體" w:hint="eastAsia"/>
          <w:kern w:val="0"/>
        </w:rPr>
        <w:t>，</w:t>
      </w:r>
      <w:r w:rsidRPr="007F0AFF">
        <w:rPr>
          <w:rFonts w:eastAsia="標楷體" w:hAnsi="標楷體" w:hint="eastAsia"/>
          <w:kern w:val="0"/>
        </w:rPr>
        <w:t>pp.28-41</w:t>
      </w:r>
    </w:p>
    <w:p w:rsidR="00093740" w:rsidRPr="007F0AFF" w:rsidRDefault="00093740" w:rsidP="00DB0ECC">
      <w:pPr>
        <w:pStyle w:val="Reference"/>
        <w:adjustRightInd w:val="0"/>
        <w:ind w:left="480" w:hanging="480"/>
        <w:jc w:val="both"/>
        <w:rPr>
          <w:rFonts w:eastAsia="標楷體"/>
        </w:rPr>
      </w:pPr>
    </w:p>
    <w:p w:rsidR="00093740" w:rsidRPr="001317B0" w:rsidRDefault="00093740" w:rsidP="00093740">
      <w:pPr>
        <w:ind w:left="540" w:firstLine="480"/>
      </w:pPr>
    </w:p>
    <w:p w:rsidR="00BA7A04" w:rsidRPr="00BA7A04" w:rsidRDefault="00BA7A04" w:rsidP="00BA7A04">
      <w:pPr>
        <w:ind w:firstLine="480"/>
      </w:pPr>
    </w:p>
    <w:sectPr w:rsidR="00BA7A04" w:rsidRPr="00BA7A04" w:rsidSect="00F524FC">
      <w:headerReference w:type="even" r:id="rId8"/>
      <w:headerReference w:type="default" r:id="rId9"/>
      <w:footerReference w:type="even" r:id="rId10"/>
      <w:footerReference w:type="default" r:id="rId11"/>
      <w:headerReference w:type="first" r:id="rId12"/>
      <w:footerReference w:type="first" r:id="rId13"/>
      <w:pgSz w:w="11906" w:h="16838" w:code="9"/>
      <w:pgMar w:top="1440" w:right="1274"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66C" w:rsidRDefault="00D5166C" w:rsidP="000236A8">
      <w:pPr>
        <w:ind w:firstLine="480"/>
      </w:pPr>
      <w:r>
        <w:separator/>
      </w:r>
    </w:p>
  </w:endnote>
  <w:endnote w:type="continuationSeparator" w:id="0">
    <w:p w:rsidR="00D5166C" w:rsidRDefault="00D5166C" w:rsidP="000236A8">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中黑體">
    <w:altName w:val="Arial Unicode MS"/>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華康歐陽詢體W5">
    <w:panose1 w:val="03000509000000000000"/>
    <w:charset w:val="88"/>
    <w:family w:val="script"/>
    <w:pitch w:val="fixed"/>
    <w:sig w:usb0="80000001" w:usb1="28091800" w:usb2="00000016" w:usb3="00000000" w:csb0="00100000" w:csb1="00000000"/>
  </w:font>
  <w:font w:name="Gloucester MT Extra Condensed">
    <w:panose1 w:val="02030808020601010101"/>
    <w:charset w:val="00"/>
    <w:family w:val="roman"/>
    <w:pitch w:val="variable"/>
    <w:sig w:usb0="00000003" w:usb1="00000000" w:usb2="00000000" w:usb3="00000000" w:csb0="00000001" w:csb1="00000000"/>
  </w:font>
  <w:font w:name="華康粗黑體">
    <w:altName w:val="細明體"/>
    <w:charset w:val="88"/>
    <w:family w:val="modern"/>
    <w:pitch w:val="fixed"/>
    <w:sig w:usb0="80000001" w:usb1="28091800" w:usb2="00000016" w:usb3="00000000" w:csb0="00100000" w:csb1="00000000"/>
  </w:font>
  <w:font w:name="華康粗圓體">
    <w:altName w:val="細明體"/>
    <w:charset w:val="88"/>
    <w:family w:val="modern"/>
    <w:pitch w:val="fixed"/>
    <w:sig w:usb0="80000001" w:usb1="28091800" w:usb2="00000016" w:usb3="00000000" w:csb0="00100000" w:csb1="00000000"/>
  </w:font>
  <w:font w:name="華康正顏楷體W5">
    <w:panose1 w:val="03000509000000000000"/>
    <w:charset w:val="88"/>
    <w:family w:val="script"/>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華康仿宋體W4">
    <w:panose1 w:val="02020409000000000000"/>
    <w:charset w:val="88"/>
    <w:family w:val="modern"/>
    <w:pitch w:val="fixed"/>
    <w:sig w:usb0="80000001" w:usb1="28091800" w:usb2="00000016" w:usb3="00000000" w:csb0="00100000" w:csb1="00000000"/>
  </w:font>
  <w:font w:name="華康雅風體W3">
    <w:altName w:val="華康文徵明體W4"/>
    <w:charset w:val="88"/>
    <w:family w:val="script"/>
    <w:pitch w:val="fixed"/>
    <w:sig w:usb0="00000000" w:usb1="28091800" w:usb2="00000016" w:usb3="00000000" w:csb0="001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B02" w:rsidRDefault="007C7B02" w:rsidP="000236A8">
    <w:pPr>
      <w:pStyle w:val="a8"/>
      <w:ind w:firstLine="400"/>
      <w:rPr>
        <w:rStyle w:val="aa"/>
      </w:rPr>
    </w:pPr>
    <w:r>
      <w:rPr>
        <w:rStyle w:val="aa"/>
      </w:rPr>
      <w:fldChar w:fldCharType="begin"/>
    </w:r>
    <w:r>
      <w:rPr>
        <w:rStyle w:val="aa"/>
      </w:rPr>
      <w:instrText xml:space="preserve">PAGE  </w:instrText>
    </w:r>
    <w:r>
      <w:rPr>
        <w:rStyle w:val="aa"/>
      </w:rPr>
      <w:fldChar w:fldCharType="end"/>
    </w:r>
  </w:p>
  <w:p w:rsidR="007C7B02" w:rsidRDefault="007C7B02" w:rsidP="000236A8">
    <w:pPr>
      <w:pStyle w:val="a8"/>
      <w:ind w:firstLine="400"/>
      <w:rPr>
        <w:rStyle w:val="aa"/>
      </w:rPr>
    </w:pPr>
  </w:p>
  <w:p w:rsidR="007C7B02" w:rsidRDefault="007C7B02" w:rsidP="000236A8">
    <w:pPr>
      <w:pStyle w:val="a8"/>
      <w:ind w:firstLine="4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B02" w:rsidRPr="00087911" w:rsidRDefault="007C7B02" w:rsidP="00087911">
    <w:pPr>
      <w:pStyle w:val="a8"/>
      <w:ind w:firstLine="4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B02" w:rsidRDefault="007C7B02" w:rsidP="000236A8">
    <w:pPr>
      <w:pStyle w:val="a8"/>
      <w:ind w:firstLine="4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66C" w:rsidRDefault="00D5166C" w:rsidP="000236A8">
      <w:pPr>
        <w:ind w:firstLine="480"/>
      </w:pPr>
      <w:r>
        <w:separator/>
      </w:r>
    </w:p>
  </w:footnote>
  <w:footnote w:type="continuationSeparator" w:id="0">
    <w:p w:rsidR="00D5166C" w:rsidRDefault="00D5166C" w:rsidP="000236A8">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B02" w:rsidRDefault="007C7B02" w:rsidP="000236A8">
    <w:pPr>
      <w:pStyle w:val="ab"/>
      <w:ind w:firstLine="4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B02" w:rsidRPr="000236A8" w:rsidRDefault="007C7B02" w:rsidP="00093740">
    <w:pPr>
      <w:pStyle w:val="ab"/>
      <w:tabs>
        <w:tab w:val="clear" w:pos="8306"/>
        <w:tab w:val="left" w:pos="7545"/>
      </w:tabs>
      <w:ind w:leftChars="-118" w:hangingChars="177" w:hanging="283"/>
      <w:rPr>
        <w:rFonts w:ascii="華康雅風體W3" w:eastAsia="華康雅風體W3"/>
        <w:sz w:val="16"/>
        <w:szCs w:val="16"/>
      </w:rPr>
    </w:pPr>
    <w:r w:rsidRPr="000236A8">
      <w:rPr>
        <w:rFonts w:ascii="華康雅風體W3" w:eastAsia="華康雅風體W3" w:hint="eastAsia"/>
        <w:sz w:val="16"/>
        <w:szCs w:val="16"/>
      </w:rPr>
      <w:t>國</w:t>
    </w:r>
    <w:r w:rsidR="00093740">
      <w:rPr>
        <w:rFonts w:ascii="華康雅風體W3" w:eastAsia="華康雅風體W3" w:hint="eastAsia"/>
        <w:sz w:val="16"/>
        <w:szCs w:val="16"/>
      </w:rPr>
      <w:t>立中正大學師資培育中心</w:t>
    </w:r>
    <w:r w:rsidRPr="000236A8">
      <w:rPr>
        <w:rFonts w:ascii="華康雅風體W3" w:eastAsia="華康雅風體W3" w:hint="eastAsia"/>
        <w:sz w:val="16"/>
        <w:szCs w:val="16"/>
      </w:rPr>
      <w:tab/>
    </w:r>
    <w:r w:rsidR="00093740">
      <w:rPr>
        <w:rFonts w:ascii="華康雅風體W3" w:eastAsia="華康雅風體W3"/>
        <w:sz w:val="16"/>
        <w:szCs w:val="16"/>
      </w:rPr>
      <w:tab/>
      <w:t>跨領域計畫書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B02" w:rsidRDefault="007C7B02" w:rsidP="000236A8">
    <w:pPr>
      <w:pStyle w:val="ab"/>
      <w:ind w:firstLine="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3E69DCC"/>
    <w:lvl w:ilvl="0">
      <w:start w:val="1"/>
      <w:numFmt w:val="decimal"/>
      <w:pStyle w:val="5"/>
      <w:lvlText w:val="%1."/>
      <w:lvlJc w:val="left"/>
      <w:pPr>
        <w:tabs>
          <w:tab w:val="num" w:pos="2281"/>
        </w:tabs>
        <w:ind w:leftChars="1000" w:left="2281" w:hangingChars="200" w:hanging="360"/>
      </w:pPr>
    </w:lvl>
  </w:abstractNum>
  <w:abstractNum w:abstractNumId="1" w15:restartNumberingAfterBreak="0">
    <w:nsid w:val="FFFFFF7D"/>
    <w:multiLevelType w:val="singleLevel"/>
    <w:tmpl w:val="B5728CB4"/>
    <w:lvl w:ilvl="0">
      <w:start w:val="1"/>
      <w:numFmt w:val="decimal"/>
      <w:pStyle w:val="4"/>
      <w:lvlText w:val="%1."/>
      <w:lvlJc w:val="left"/>
      <w:pPr>
        <w:tabs>
          <w:tab w:val="num" w:pos="1801"/>
        </w:tabs>
        <w:ind w:leftChars="800" w:left="1801" w:hangingChars="200" w:hanging="360"/>
      </w:pPr>
    </w:lvl>
  </w:abstractNum>
  <w:abstractNum w:abstractNumId="2" w15:restartNumberingAfterBreak="0">
    <w:nsid w:val="FFFFFF7E"/>
    <w:multiLevelType w:val="singleLevel"/>
    <w:tmpl w:val="48CC460C"/>
    <w:lvl w:ilvl="0">
      <w:start w:val="1"/>
      <w:numFmt w:val="decimal"/>
      <w:pStyle w:val="3"/>
      <w:lvlText w:val="%1."/>
      <w:lvlJc w:val="left"/>
      <w:pPr>
        <w:tabs>
          <w:tab w:val="num" w:pos="1321"/>
        </w:tabs>
        <w:ind w:leftChars="600" w:left="1321" w:hangingChars="200" w:hanging="360"/>
      </w:pPr>
    </w:lvl>
  </w:abstractNum>
  <w:abstractNum w:abstractNumId="3" w15:restartNumberingAfterBreak="0">
    <w:nsid w:val="FFFFFF7F"/>
    <w:multiLevelType w:val="singleLevel"/>
    <w:tmpl w:val="9F4EF320"/>
    <w:lvl w:ilvl="0">
      <w:start w:val="1"/>
      <w:numFmt w:val="decimal"/>
      <w:pStyle w:val="2"/>
      <w:lvlText w:val="%1."/>
      <w:lvlJc w:val="left"/>
      <w:pPr>
        <w:tabs>
          <w:tab w:val="num" w:pos="841"/>
        </w:tabs>
        <w:ind w:leftChars="400" w:left="841" w:hangingChars="200" w:hanging="360"/>
      </w:pPr>
    </w:lvl>
  </w:abstractNum>
  <w:abstractNum w:abstractNumId="4" w15:restartNumberingAfterBreak="0">
    <w:nsid w:val="FFFFFF80"/>
    <w:multiLevelType w:val="singleLevel"/>
    <w:tmpl w:val="41C8F1C4"/>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236E8F62"/>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3724C146"/>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DA741ACE"/>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E5F6CA0C"/>
    <w:lvl w:ilvl="0">
      <w:start w:val="1"/>
      <w:numFmt w:val="decimal"/>
      <w:pStyle w:val="a"/>
      <w:lvlText w:val="%1."/>
      <w:lvlJc w:val="left"/>
      <w:pPr>
        <w:tabs>
          <w:tab w:val="num" w:pos="361"/>
        </w:tabs>
        <w:ind w:leftChars="200" w:left="361" w:hangingChars="200" w:hanging="360"/>
      </w:pPr>
    </w:lvl>
  </w:abstractNum>
  <w:abstractNum w:abstractNumId="9" w15:restartNumberingAfterBreak="0">
    <w:nsid w:val="FFFFFF89"/>
    <w:multiLevelType w:val="singleLevel"/>
    <w:tmpl w:val="F4DE8FEC"/>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010A0F49"/>
    <w:multiLevelType w:val="hybridMultilevel"/>
    <w:tmpl w:val="A0BAA15C"/>
    <w:lvl w:ilvl="0" w:tplc="5EA8B172">
      <w:start w:val="1"/>
      <w:numFmt w:val="decimal"/>
      <w:lvlText w:val="%1."/>
      <w:lvlJc w:val="left"/>
      <w:pPr>
        <w:tabs>
          <w:tab w:val="num" w:pos="936"/>
        </w:tabs>
        <w:ind w:left="936" w:hanging="369"/>
      </w:pPr>
      <w:rPr>
        <w:rFonts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0DBD2F6D"/>
    <w:multiLevelType w:val="multilevel"/>
    <w:tmpl w:val="FEDC03A4"/>
    <w:lvl w:ilvl="0">
      <w:start w:val="1"/>
      <w:numFmt w:val="decimal"/>
      <w:lvlText w:val="%1."/>
      <w:lvlJc w:val="left"/>
      <w:pPr>
        <w:tabs>
          <w:tab w:val="num" w:pos="731"/>
        </w:tabs>
        <w:ind w:left="731" w:hanging="252"/>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15:restartNumberingAfterBreak="0">
    <w:nsid w:val="0F155419"/>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431"/>
        </w:tabs>
        <w:ind w:left="3827" w:hanging="1276"/>
      </w:pPr>
    </w:lvl>
    <w:lvl w:ilvl="7">
      <w:start w:val="1"/>
      <w:numFmt w:val="decimal"/>
      <w:lvlText w:val="%1.%2.%3.%4.%5.%6.%7.%8"/>
      <w:lvlJc w:val="left"/>
      <w:pPr>
        <w:tabs>
          <w:tab w:val="num" w:pos="6216"/>
        </w:tabs>
        <w:ind w:left="4394" w:hanging="1418"/>
      </w:pPr>
    </w:lvl>
    <w:lvl w:ilvl="8">
      <w:start w:val="1"/>
      <w:numFmt w:val="decimal"/>
      <w:lvlText w:val="%1.%2.%3.%4.%5.%6.%7.%8.%9"/>
      <w:lvlJc w:val="left"/>
      <w:pPr>
        <w:tabs>
          <w:tab w:val="num" w:pos="7002"/>
        </w:tabs>
        <w:ind w:left="5102" w:hanging="1700"/>
      </w:pPr>
    </w:lvl>
  </w:abstractNum>
  <w:abstractNum w:abstractNumId="13" w15:restartNumberingAfterBreak="0">
    <w:nsid w:val="19EB0046"/>
    <w:multiLevelType w:val="multilevel"/>
    <w:tmpl w:val="FF2E3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2A42EE"/>
    <w:multiLevelType w:val="hybridMultilevel"/>
    <w:tmpl w:val="8A960318"/>
    <w:lvl w:ilvl="0" w:tplc="A9D6E840">
      <w:start w:val="1"/>
      <w:numFmt w:val="bullet"/>
      <w:pStyle w:val="lists"/>
      <w:lvlText w:val=""/>
      <w:lvlJc w:val="left"/>
      <w:pPr>
        <w:tabs>
          <w:tab w:val="num" w:pos="731"/>
        </w:tabs>
        <w:ind w:left="731" w:hanging="252"/>
      </w:pPr>
      <w:rPr>
        <w:rFonts w:ascii="Wingdings" w:hAnsi="Wingdings"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2AF11D39"/>
    <w:multiLevelType w:val="multilevel"/>
    <w:tmpl w:val="47A61176"/>
    <w:lvl w:ilvl="0">
      <w:start w:val="1"/>
      <w:numFmt w:val="bullet"/>
      <w:lvlText w:val=""/>
      <w:lvlJc w:val="left"/>
      <w:pPr>
        <w:tabs>
          <w:tab w:val="num" w:pos="737"/>
        </w:tabs>
        <w:ind w:left="737" w:hanging="258"/>
      </w:pPr>
      <w:rPr>
        <w:rFonts w:ascii="Wingdings" w:hAnsi="Wingdings" w:hint="default"/>
        <w:color w:val="auto"/>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317D4ADC"/>
    <w:multiLevelType w:val="multilevel"/>
    <w:tmpl w:val="DD90815E"/>
    <w:lvl w:ilvl="0">
      <w:start w:val="1"/>
      <w:numFmt w:val="decimal"/>
      <w:lvlText w:val="%1."/>
      <w:lvlJc w:val="left"/>
      <w:pPr>
        <w:tabs>
          <w:tab w:val="num" w:pos="731"/>
        </w:tabs>
        <w:ind w:left="731" w:hanging="252"/>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15:restartNumberingAfterBreak="0">
    <w:nsid w:val="40D73F35"/>
    <w:multiLevelType w:val="hybridMultilevel"/>
    <w:tmpl w:val="46FE11A0"/>
    <w:lvl w:ilvl="0" w:tplc="FFFFFFFF">
      <w:start w:val="1"/>
      <w:numFmt w:val="bullet"/>
      <w:pStyle w:val="lists0"/>
      <w:lvlText w:val=""/>
      <w:lvlJc w:val="left"/>
      <w:pPr>
        <w:tabs>
          <w:tab w:val="num" w:pos="936"/>
        </w:tabs>
        <w:ind w:left="936" w:hanging="369"/>
      </w:pPr>
      <w:rPr>
        <w:rFonts w:ascii="Symbol" w:hAnsi="Symbol" w:hint="default"/>
        <w:color w:val="auto"/>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48AB05A2"/>
    <w:multiLevelType w:val="hybridMultilevel"/>
    <w:tmpl w:val="2F343716"/>
    <w:lvl w:ilvl="0" w:tplc="05588538">
      <w:start w:val="1"/>
      <w:numFmt w:val="decimal"/>
      <w:pStyle w:val="lists1"/>
      <w:lvlText w:val="%1."/>
      <w:lvlJc w:val="left"/>
      <w:pPr>
        <w:tabs>
          <w:tab w:val="num" w:pos="737"/>
        </w:tabs>
        <w:ind w:left="737" w:hanging="258"/>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91C6CD4"/>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431"/>
        </w:tabs>
        <w:ind w:left="3827" w:hanging="1276"/>
      </w:pPr>
    </w:lvl>
    <w:lvl w:ilvl="7">
      <w:start w:val="1"/>
      <w:numFmt w:val="decimal"/>
      <w:lvlText w:val="%1.%2.%3.%4.%5.%6.%7.%8"/>
      <w:lvlJc w:val="left"/>
      <w:pPr>
        <w:tabs>
          <w:tab w:val="num" w:pos="6216"/>
        </w:tabs>
        <w:ind w:left="4394" w:hanging="1418"/>
      </w:pPr>
    </w:lvl>
    <w:lvl w:ilvl="8">
      <w:start w:val="1"/>
      <w:numFmt w:val="decimal"/>
      <w:lvlText w:val="%1.%2.%3.%4.%5.%6.%7.%8.%9"/>
      <w:lvlJc w:val="left"/>
      <w:pPr>
        <w:tabs>
          <w:tab w:val="num" w:pos="7002"/>
        </w:tabs>
        <w:ind w:left="5102" w:hanging="1700"/>
      </w:pPr>
    </w:lvl>
  </w:abstractNum>
  <w:abstractNum w:abstractNumId="20" w15:restartNumberingAfterBreak="0">
    <w:nsid w:val="565A7FEE"/>
    <w:multiLevelType w:val="hybridMultilevel"/>
    <w:tmpl w:val="BCE2DD20"/>
    <w:lvl w:ilvl="0" w:tplc="267A7C28">
      <w:start w:val="1"/>
      <w:numFmt w:val="bullet"/>
      <w:pStyle w:val="Tablecontent"/>
      <w:lvlText w:val=""/>
      <w:lvlJc w:val="left"/>
      <w:pPr>
        <w:tabs>
          <w:tab w:val="num" w:pos="360"/>
        </w:tabs>
        <w:ind w:left="170" w:hanging="170"/>
      </w:pPr>
      <w:rPr>
        <w:rFonts w:ascii="Symbol" w:hAnsi="Symbol"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61973B7E"/>
    <w:multiLevelType w:val="multilevel"/>
    <w:tmpl w:val="8736A2DC"/>
    <w:lvl w:ilvl="0">
      <w:start w:val="1"/>
      <w:numFmt w:val="decimal"/>
      <w:lvlText w:val="%1."/>
      <w:lvlJc w:val="left"/>
      <w:pPr>
        <w:tabs>
          <w:tab w:val="num" w:pos="731"/>
        </w:tabs>
        <w:ind w:left="731" w:hanging="252"/>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2" w15:restartNumberingAfterBreak="0">
    <w:nsid w:val="64E312EE"/>
    <w:multiLevelType w:val="hybridMultilevel"/>
    <w:tmpl w:val="03145F44"/>
    <w:lvl w:ilvl="0" w:tplc="D974D208">
      <w:start w:val="1"/>
      <w:numFmt w:val="decimal"/>
      <w:lvlText w:val="%1."/>
      <w:lvlJc w:val="left"/>
      <w:pPr>
        <w:tabs>
          <w:tab w:val="num" w:pos="936"/>
        </w:tabs>
        <w:ind w:left="936" w:hanging="369"/>
      </w:pPr>
      <w:rPr>
        <w:rFonts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15:restartNumberingAfterBreak="0">
    <w:nsid w:val="6BF846E9"/>
    <w:multiLevelType w:val="multilevel"/>
    <w:tmpl w:val="81A666EC"/>
    <w:lvl w:ilvl="0">
      <w:start w:val="1"/>
      <w:numFmt w:val="decimal"/>
      <w:lvlText w:val="%1."/>
      <w:lvlJc w:val="left"/>
      <w:pPr>
        <w:tabs>
          <w:tab w:val="num" w:pos="737"/>
        </w:tabs>
        <w:ind w:left="737" w:hanging="261"/>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10"/>
  </w:num>
  <w:num w:numId="2">
    <w:abstractNumId w:val="22"/>
  </w:num>
  <w:num w:numId="3">
    <w:abstractNumId w:val="2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9"/>
  </w:num>
  <w:num w:numId="16">
    <w:abstractNumId w:val="12"/>
  </w:num>
  <w:num w:numId="17">
    <w:abstractNumId w:val="18"/>
  </w:num>
  <w:num w:numId="18">
    <w:abstractNumId w:val="15"/>
  </w:num>
  <w:num w:numId="19">
    <w:abstractNumId w:val="23"/>
  </w:num>
  <w:num w:numId="20">
    <w:abstractNumId w:val="11"/>
  </w:num>
  <w:num w:numId="21">
    <w:abstractNumId w:val="16"/>
  </w:num>
  <w:num w:numId="22">
    <w:abstractNumId w:val="21"/>
  </w:num>
  <w:num w:numId="23">
    <w:abstractNumId w:val="17"/>
  </w:num>
  <w:num w:numId="24">
    <w:abstractNumId w:val="17"/>
  </w:num>
  <w:num w:numId="25">
    <w:abstractNumId w:val="14"/>
  </w:num>
  <w:num w:numId="26">
    <w:abstractNumId w:val="18"/>
  </w:num>
  <w:num w:numId="27">
    <w:abstractNumId w:val="20"/>
  </w:num>
  <w:num w:numId="28">
    <w:abstractNumId w:val="8"/>
  </w:num>
  <w:num w:numId="29">
    <w:abstractNumId w:val="3"/>
  </w:num>
  <w:num w:numId="30">
    <w:abstractNumId w:val="2"/>
  </w:num>
  <w:num w:numId="31">
    <w:abstractNumId w:val="1"/>
  </w:num>
  <w:num w:numId="32">
    <w:abstractNumId w:val="0"/>
  </w:num>
  <w:num w:numId="33">
    <w:abstractNumId w:val="9"/>
  </w:num>
  <w:num w:numId="34">
    <w:abstractNumId w:val="7"/>
  </w:num>
  <w:num w:numId="35">
    <w:abstractNumId w:val="6"/>
  </w:num>
  <w:num w:numId="36">
    <w:abstractNumId w:val="5"/>
  </w:num>
  <w:num w:numId="37">
    <w:abstractNumId w:val="4"/>
  </w:num>
  <w:num w:numId="38">
    <w:abstractNumId w:val="13"/>
    <w:lvlOverride w:ilvl="0">
      <w:lvl w:ilvl="0">
        <w:numFmt w:val="bullet"/>
        <w:lvlText w:val=""/>
        <w:lvlJc w:val="left"/>
        <w:pPr>
          <w:tabs>
            <w:tab w:val="num" w:pos="720"/>
          </w:tabs>
          <w:ind w:left="720" w:hanging="360"/>
        </w:pPr>
        <w:rPr>
          <w:rFonts w:ascii="Wingdings" w:hAnsi="Wingdings" w:hint="default"/>
          <w:sz w:val="20"/>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zh-TW" w:vendorID="64" w:dllVersion="131077" w:nlCheck="1" w:checkStyle="1"/>
  <w:activeWritingStyle w:appName="MSWord" w:lang="en-US" w:vendorID="64" w:dllVersion="131078" w:nlCheck="1" w:checkStyle="1"/>
  <w:activeWritingStyle w:appName="MSWord" w:lang="en-GB" w:vendorID="8" w:dllVersion="513" w:checkStyle="1"/>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740"/>
    <w:rsid w:val="00000D65"/>
    <w:rsid w:val="0000397A"/>
    <w:rsid w:val="000147D5"/>
    <w:rsid w:val="00021B43"/>
    <w:rsid w:val="000236A8"/>
    <w:rsid w:val="000301D2"/>
    <w:rsid w:val="00034E83"/>
    <w:rsid w:val="00050273"/>
    <w:rsid w:val="00052BB1"/>
    <w:rsid w:val="000643E6"/>
    <w:rsid w:val="00070679"/>
    <w:rsid w:val="0008684C"/>
    <w:rsid w:val="00087911"/>
    <w:rsid w:val="000918E8"/>
    <w:rsid w:val="00093740"/>
    <w:rsid w:val="000944D2"/>
    <w:rsid w:val="000C1778"/>
    <w:rsid w:val="000C2FA9"/>
    <w:rsid w:val="000E319F"/>
    <w:rsid w:val="00125704"/>
    <w:rsid w:val="00131A38"/>
    <w:rsid w:val="00174D41"/>
    <w:rsid w:val="001765A5"/>
    <w:rsid w:val="0018142F"/>
    <w:rsid w:val="001B3046"/>
    <w:rsid w:val="001B4982"/>
    <w:rsid w:val="001C05FF"/>
    <w:rsid w:val="001E21E9"/>
    <w:rsid w:val="001E5066"/>
    <w:rsid w:val="00203338"/>
    <w:rsid w:val="00215B5D"/>
    <w:rsid w:val="00230694"/>
    <w:rsid w:val="00235873"/>
    <w:rsid w:val="00245933"/>
    <w:rsid w:val="00260D41"/>
    <w:rsid w:val="0027351F"/>
    <w:rsid w:val="00273E60"/>
    <w:rsid w:val="0027494C"/>
    <w:rsid w:val="00292FE3"/>
    <w:rsid w:val="002C0C8F"/>
    <w:rsid w:val="002C1B72"/>
    <w:rsid w:val="002D3335"/>
    <w:rsid w:val="002E489F"/>
    <w:rsid w:val="002F7178"/>
    <w:rsid w:val="003252AB"/>
    <w:rsid w:val="00363D1A"/>
    <w:rsid w:val="00366E04"/>
    <w:rsid w:val="00374ABA"/>
    <w:rsid w:val="00375AFA"/>
    <w:rsid w:val="003A1A31"/>
    <w:rsid w:val="003C5188"/>
    <w:rsid w:val="003D7ABC"/>
    <w:rsid w:val="003E1B36"/>
    <w:rsid w:val="003E2795"/>
    <w:rsid w:val="003E3329"/>
    <w:rsid w:val="003E7096"/>
    <w:rsid w:val="00415400"/>
    <w:rsid w:val="00431815"/>
    <w:rsid w:val="004531AE"/>
    <w:rsid w:val="004800FB"/>
    <w:rsid w:val="00484A4F"/>
    <w:rsid w:val="004865C8"/>
    <w:rsid w:val="004A0C3E"/>
    <w:rsid w:val="004B0E39"/>
    <w:rsid w:val="004E0877"/>
    <w:rsid w:val="00505A25"/>
    <w:rsid w:val="00505E9B"/>
    <w:rsid w:val="005117DD"/>
    <w:rsid w:val="00524482"/>
    <w:rsid w:val="005434D5"/>
    <w:rsid w:val="00577001"/>
    <w:rsid w:val="00595041"/>
    <w:rsid w:val="005A08FB"/>
    <w:rsid w:val="005B24B9"/>
    <w:rsid w:val="0062125A"/>
    <w:rsid w:val="00621492"/>
    <w:rsid w:val="00624A7D"/>
    <w:rsid w:val="00647481"/>
    <w:rsid w:val="006932CB"/>
    <w:rsid w:val="00696E21"/>
    <w:rsid w:val="006B0FC5"/>
    <w:rsid w:val="006B61C5"/>
    <w:rsid w:val="006D4051"/>
    <w:rsid w:val="006E085D"/>
    <w:rsid w:val="006E10BA"/>
    <w:rsid w:val="006E2FA9"/>
    <w:rsid w:val="006E692F"/>
    <w:rsid w:val="006E77DC"/>
    <w:rsid w:val="006F1A6F"/>
    <w:rsid w:val="006F554B"/>
    <w:rsid w:val="00713017"/>
    <w:rsid w:val="0073230B"/>
    <w:rsid w:val="0074240F"/>
    <w:rsid w:val="007A36AB"/>
    <w:rsid w:val="007A36B7"/>
    <w:rsid w:val="007C2AA0"/>
    <w:rsid w:val="007C7009"/>
    <w:rsid w:val="007C7B02"/>
    <w:rsid w:val="007D3B7B"/>
    <w:rsid w:val="007D790F"/>
    <w:rsid w:val="007E2163"/>
    <w:rsid w:val="007E3436"/>
    <w:rsid w:val="007F0116"/>
    <w:rsid w:val="007F0AFF"/>
    <w:rsid w:val="007F480F"/>
    <w:rsid w:val="00827631"/>
    <w:rsid w:val="00847EA9"/>
    <w:rsid w:val="008623D9"/>
    <w:rsid w:val="00864A71"/>
    <w:rsid w:val="00865FC0"/>
    <w:rsid w:val="0087610C"/>
    <w:rsid w:val="008A1B14"/>
    <w:rsid w:val="008A7B42"/>
    <w:rsid w:val="008C5043"/>
    <w:rsid w:val="008D4DEF"/>
    <w:rsid w:val="008F2ABF"/>
    <w:rsid w:val="008F2C88"/>
    <w:rsid w:val="008F5F2C"/>
    <w:rsid w:val="009028E8"/>
    <w:rsid w:val="00902F19"/>
    <w:rsid w:val="00920EC6"/>
    <w:rsid w:val="00927256"/>
    <w:rsid w:val="00935661"/>
    <w:rsid w:val="00962D59"/>
    <w:rsid w:val="00984F55"/>
    <w:rsid w:val="00985EA1"/>
    <w:rsid w:val="00985FCF"/>
    <w:rsid w:val="009A05BC"/>
    <w:rsid w:val="009A6A90"/>
    <w:rsid w:val="009B0739"/>
    <w:rsid w:val="009C137B"/>
    <w:rsid w:val="009D0048"/>
    <w:rsid w:val="009D52D5"/>
    <w:rsid w:val="009E7696"/>
    <w:rsid w:val="009F1410"/>
    <w:rsid w:val="009F15D2"/>
    <w:rsid w:val="009F4813"/>
    <w:rsid w:val="00A0509A"/>
    <w:rsid w:val="00A17F47"/>
    <w:rsid w:val="00A27F7A"/>
    <w:rsid w:val="00A455CE"/>
    <w:rsid w:val="00A4660A"/>
    <w:rsid w:val="00A5476A"/>
    <w:rsid w:val="00A6014D"/>
    <w:rsid w:val="00A92046"/>
    <w:rsid w:val="00AC0521"/>
    <w:rsid w:val="00AD3264"/>
    <w:rsid w:val="00AE5351"/>
    <w:rsid w:val="00AF78C5"/>
    <w:rsid w:val="00B061A5"/>
    <w:rsid w:val="00B1123D"/>
    <w:rsid w:val="00B16E38"/>
    <w:rsid w:val="00B30B76"/>
    <w:rsid w:val="00B421A8"/>
    <w:rsid w:val="00B4497F"/>
    <w:rsid w:val="00B614D0"/>
    <w:rsid w:val="00B724F9"/>
    <w:rsid w:val="00B7475E"/>
    <w:rsid w:val="00B96B6B"/>
    <w:rsid w:val="00BA5E97"/>
    <w:rsid w:val="00BA7A04"/>
    <w:rsid w:val="00BC5198"/>
    <w:rsid w:val="00BE47A3"/>
    <w:rsid w:val="00C11F1B"/>
    <w:rsid w:val="00C1306D"/>
    <w:rsid w:val="00C167D0"/>
    <w:rsid w:val="00C16D0B"/>
    <w:rsid w:val="00C32072"/>
    <w:rsid w:val="00C3638B"/>
    <w:rsid w:val="00C77A2D"/>
    <w:rsid w:val="00C93054"/>
    <w:rsid w:val="00CA496C"/>
    <w:rsid w:val="00CA6B79"/>
    <w:rsid w:val="00CC35F5"/>
    <w:rsid w:val="00CD12B9"/>
    <w:rsid w:val="00CD3DF5"/>
    <w:rsid w:val="00D078B3"/>
    <w:rsid w:val="00D15EDD"/>
    <w:rsid w:val="00D26012"/>
    <w:rsid w:val="00D45DDD"/>
    <w:rsid w:val="00D5166C"/>
    <w:rsid w:val="00D64BF4"/>
    <w:rsid w:val="00D81E29"/>
    <w:rsid w:val="00DA1554"/>
    <w:rsid w:val="00DA5B95"/>
    <w:rsid w:val="00DB0ECC"/>
    <w:rsid w:val="00DC5FE0"/>
    <w:rsid w:val="00DC6132"/>
    <w:rsid w:val="00DE72DA"/>
    <w:rsid w:val="00DF142F"/>
    <w:rsid w:val="00E01101"/>
    <w:rsid w:val="00E218B4"/>
    <w:rsid w:val="00E407E2"/>
    <w:rsid w:val="00E51FAD"/>
    <w:rsid w:val="00E53211"/>
    <w:rsid w:val="00E55FC8"/>
    <w:rsid w:val="00E65BD7"/>
    <w:rsid w:val="00E67BA9"/>
    <w:rsid w:val="00E77071"/>
    <w:rsid w:val="00EA3347"/>
    <w:rsid w:val="00EC40A5"/>
    <w:rsid w:val="00EC65E4"/>
    <w:rsid w:val="00EF44E5"/>
    <w:rsid w:val="00F524FC"/>
    <w:rsid w:val="00F76936"/>
    <w:rsid w:val="00F80437"/>
    <w:rsid w:val="00F8107D"/>
    <w:rsid w:val="00F81943"/>
    <w:rsid w:val="00F837B4"/>
    <w:rsid w:val="00F85BF0"/>
    <w:rsid w:val="00F87D03"/>
    <w:rsid w:val="00FB6FFF"/>
    <w:rsid w:val="00FB7CC8"/>
    <w:rsid w:val="00FC1C08"/>
    <w:rsid w:val="00FD4E01"/>
    <w:rsid w:val="00FE4E01"/>
    <w:rsid w:val="00FE78DD"/>
    <w:rsid w:val="00FF5F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86E6B1C-ED02-4A33-83E7-71E601577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93740"/>
    <w:pPr>
      <w:widowControl w:val="0"/>
      <w:spacing w:line="360" w:lineRule="auto"/>
      <w:ind w:firstLineChars="200" w:firstLine="200"/>
    </w:pPr>
    <w:rPr>
      <w:kern w:val="2"/>
      <w:sz w:val="24"/>
      <w:szCs w:val="24"/>
    </w:rPr>
  </w:style>
  <w:style w:type="paragraph" w:styleId="1">
    <w:name w:val="heading 1"/>
    <w:basedOn w:val="a1"/>
    <w:next w:val="a1"/>
    <w:autoRedefine/>
    <w:rsid w:val="00B4497F"/>
    <w:pPr>
      <w:keepNext/>
      <w:jc w:val="center"/>
      <w:outlineLvl w:val="0"/>
    </w:pPr>
    <w:rPr>
      <w:rFonts w:ascii="Arial" w:hAnsi="Arial"/>
      <w:b/>
      <w:kern w:val="28"/>
      <w:sz w:val="28"/>
      <w:szCs w:val="28"/>
    </w:rPr>
  </w:style>
  <w:style w:type="paragraph" w:styleId="21">
    <w:name w:val="heading 2"/>
    <w:basedOn w:val="a1"/>
    <w:next w:val="a1"/>
    <w:link w:val="22"/>
    <w:autoRedefine/>
    <w:qFormat/>
    <w:rsid w:val="000236A8"/>
    <w:pPr>
      <w:spacing w:before="120" w:after="120"/>
      <w:ind w:firstLineChars="0" w:firstLine="0"/>
      <w:outlineLvl w:val="1"/>
    </w:pPr>
    <w:rPr>
      <w:rFonts w:ascii="華康中黑體" w:eastAsia="華康中黑體"/>
    </w:rPr>
  </w:style>
  <w:style w:type="paragraph" w:styleId="31">
    <w:name w:val="heading 3"/>
    <w:basedOn w:val="a1"/>
    <w:next w:val="a1"/>
    <w:link w:val="32"/>
    <w:autoRedefine/>
    <w:qFormat/>
    <w:rsid w:val="00CC35F5"/>
    <w:pPr>
      <w:keepNext/>
      <w:outlineLvl w:val="2"/>
    </w:pPr>
    <w:rPr>
      <w:b/>
      <w:sz w:val="26"/>
      <w:szCs w:val="26"/>
    </w:rPr>
  </w:style>
  <w:style w:type="paragraph" w:styleId="41">
    <w:name w:val="heading 4"/>
    <w:basedOn w:val="a1"/>
    <w:next w:val="a1"/>
    <w:autoRedefine/>
    <w:rsid w:val="00CC35F5"/>
    <w:pPr>
      <w:keepNext/>
      <w:spacing w:before="240"/>
      <w:ind w:firstLine="480"/>
      <w:outlineLvl w:val="3"/>
    </w:pPr>
    <w:rPr>
      <w:rFonts w:eastAsia="標楷體"/>
      <w:b/>
      <w:i/>
      <w:sz w:val="26"/>
      <w:szCs w:val="26"/>
    </w:rPr>
  </w:style>
  <w:style w:type="paragraph" w:styleId="51">
    <w:name w:val="heading 5"/>
    <w:basedOn w:val="a1"/>
    <w:next w:val="a1"/>
    <w:autoRedefine/>
    <w:rsid w:val="00B4497F"/>
    <w:pPr>
      <w:spacing w:before="240"/>
      <w:outlineLvl w:val="4"/>
    </w:pPr>
    <w:rPr>
      <w:rFonts w:eastAsia="標楷體"/>
      <w:i/>
    </w:rPr>
  </w:style>
  <w:style w:type="paragraph" w:styleId="6">
    <w:name w:val="heading 6"/>
    <w:basedOn w:val="a1"/>
    <w:next w:val="a1"/>
    <w:rsid w:val="00B4497F"/>
    <w:pPr>
      <w:keepNext/>
      <w:ind w:left="561"/>
      <w:jc w:val="right"/>
      <w:outlineLvl w:val="5"/>
    </w:pPr>
    <w:rPr>
      <w:i/>
      <w:sz w:val="18"/>
    </w:rPr>
  </w:style>
  <w:style w:type="paragraph" w:styleId="7">
    <w:name w:val="heading 7"/>
    <w:basedOn w:val="a1"/>
    <w:next w:val="a1"/>
    <w:rsid w:val="00B4497F"/>
    <w:pPr>
      <w:keepNext/>
      <w:outlineLvl w:val="6"/>
    </w:pPr>
    <w:rPr>
      <w:w w:val="95"/>
      <w:sz w:val="28"/>
    </w:rPr>
  </w:style>
  <w:style w:type="paragraph" w:styleId="8">
    <w:name w:val="heading 8"/>
    <w:basedOn w:val="a1"/>
    <w:autoRedefine/>
    <w:rsid w:val="00B4497F"/>
    <w:pPr>
      <w:keepNext/>
      <w:jc w:val="right"/>
      <w:outlineLvl w:val="7"/>
    </w:pPr>
    <w:rPr>
      <w:rFonts w:eastAsia="華康歐陽詢體W5"/>
    </w:rPr>
  </w:style>
  <w:style w:type="paragraph" w:styleId="9">
    <w:name w:val="heading 9"/>
    <w:basedOn w:val="a1"/>
    <w:autoRedefine/>
    <w:rsid w:val="008F2ABF"/>
    <w:pPr>
      <w:keepNext/>
      <w:jc w:val="center"/>
      <w:outlineLvl w:val="8"/>
    </w:pPr>
    <w:rPr>
      <w:rFonts w:ascii="Gloucester MT Extra Condensed" w:eastAsia="華康粗黑體" w:hAnsi="Gloucester MT Extra Condensed"/>
      <w:bCs/>
      <w:snapToGrid w:val="0"/>
      <w:sz w:val="28"/>
      <w:szCs w:val="28"/>
      <w:lang w:val="en-G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Reference">
    <w:name w:val="Reference"/>
    <w:basedOn w:val="a1"/>
    <w:link w:val="Reference0"/>
    <w:autoRedefine/>
    <w:qFormat/>
    <w:rsid w:val="002C0C8F"/>
    <w:pPr>
      <w:ind w:left="200" w:hangingChars="200" w:hanging="200"/>
    </w:pPr>
  </w:style>
  <w:style w:type="paragraph" w:styleId="a5">
    <w:name w:val="Normal Indent"/>
    <w:basedOn w:val="a1"/>
    <w:next w:val="a1"/>
    <w:autoRedefine/>
    <w:rsid w:val="00DC6132"/>
    <w:pPr>
      <w:tabs>
        <w:tab w:val="right" w:pos="7921"/>
      </w:tabs>
      <w:spacing w:after="360"/>
      <w:ind w:left="479" w:right="284"/>
    </w:pPr>
    <w:rPr>
      <w:szCs w:val="22"/>
    </w:rPr>
  </w:style>
  <w:style w:type="paragraph" w:customStyle="1" w:styleId="Table">
    <w:name w:val="Table"/>
    <w:basedOn w:val="a1"/>
    <w:next w:val="a1"/>
    <w:autoRedefine/>
    <w:rsid w:val="003E7096"/>
    <w:pPr>
      <w:spacing w:after="240"/>
      <w:jc w:val="center"/>
    </w:pPr>
    <w:rPr>
      <w:sz w:val="20"/>
    </w:rPr>
  </w:style>
  <w:style w:type="paragraph" w:customStyle="1" w:styleId="lists">
    <w:name w:val="lists *"/>
    <w:basedOn w:val="a1"/>
    <w:autoRedefine/>
    <w:rsid w:val="00B4497F"/>
    <w:pPr>
      <w:widowControl/>
      <w:numPr>
        <w:numId w:val="25"/>
      </w:numPr>
      <w:spacing w:beforeLines="50" w:afterLines="50"/>
      <w:ind w:firstLine="0"/>
    </w:pPr>
    <w:rPr>
      <w:kern w:val="0"/>
      <w:szCs w:val="22"/>
    </w:rPr>
  </w:style>
  <w:style w:type="paragraph" w:customStyle="1" w:styleId="Tablecontent">
    <w:name w:val="Table content"/>
    <w:basedOn w:val="lists"/>
    <w:autoRedefine/>
    <w:rsid w:val="00B4497F"/>
    <w:pPr>
      <w:numPr>
        <w:numId w:val="27"/>
      </w:numPr>
    </w:pPr>
  </w:style>
  <w:style w:type="paragraph" w:customStyle="1" w:styleId="TableHeading">
    <w:name w:val="Table Heading"/>
    <w:basedOn w:val="Tablecontent"/>
    <w:autoRedefine/>
    <w:qFormat/>
    <w:rsid w:val="00203338"/>
    <w:pPr>
      <w:numPr>
        <w:numId w:val="0"/>
      </w:numPr>
      <w:jc w:val="center"/>
    </w:pPr>
    <w:rPr>
      <w:rFonts w:ascii="Arial" w:hAnsi="Arial"/>
    </w:rPr>
  </w:style>
  <w:style w:type="paragraph" w:styleId="a0">
    <w:name w:val="List Bullet"/>
    <w:basedOn w:val="a1"/>
    <w:autoRedefine/>
    <w:rsid w:val="00B4497F"/>
    <w:pPr>
      <w:numPr>
        <w:numId w:val="33"/>
      </w:numPr>
    </w:pPr>
  </w:style>
  <w:style w:type="paragraph" w:styleId="20">
    <w:name w:val="List Bullet 2"/>
    <w:basedOn w:val="a1"/>
    <w:autoRedefine/>
    <w:rsid w:val="00B4497F"/>
    <w:pPr>
      <w:numPr>
        <w:numId w:val="34"/>
      </w:numPr>
    </w:pPr>
  </w:style>
  <w:style w:type="paragraph" w:styleId="30">
    <w:name w:val="List Bullet 3"/>
    <w:basedOn w:val="a1"/>
    <w:autoRedefine/>
    <w:rsid w:val="00B4497F"/>
    <w:pPr>
      <w:numPr>
        <w:numId w:val="35"/>
      </w:numPr>
    </w:pPr>
  </w:style>
  <w:style w:type="paragraph" w:styleId="40">
    <w:name w:val="List Bullet 4"/>
    <w:basedOn w:val="a1"/>
    <w:autoRedefine/>
    <w:rsid w:val="00B4497F"/>
    <w:pPr>
      <w:numPr>
        <w:numId w:val="36"/>
      </w:numPr>
    </w:pPr>
  </w:style>
  <w:style w:type="paragraph" w:styleId="50">
    <w:name w:val="List Bullet 5"/>
    <w:basedOn w:val="a1"/>
    <w:autoRedefine/>
    <w:rsid w:val="00B4497F"/>
    <w:pPr>
      <w:numPr>
        <w:numId w:val="37"/>
      </w:numPr>
    </w:pPr>
  </w:style>
  <w:style w:type="paragraph" w:styleId="a">
    <w:name w:val="List Number"/>
    <w:basedOn w:val="a1"/>
    <w:rsid w:val="00B4497F"/>
    <w:pPr>
      <w:numPr>
        <w:numId w:val="28"/>
      </w:numPr>
    </w:pPr>
  </w:style>
  <w:style w:type="paragraph" w:styleId="2">
    <w:name w:val="List Number 2"/>
    <w:basedOn w:val="a1"/>
    <w:rsid w:val="00B4497F"/>
    <w:pPr>
      <w:numPr>
        <w:numId w:val="29"/>
      </w:numPr>
    </w:pPr>
  </w:style>
  <w:style w:type="paragraph" w:styleId="3">
    <w:name w:val="List Number 3"/>
    <w:basedOn w:val="a1"/>
    <w:rsid w:val="00B4497F"/>
    <w:pPr>
      <w:numPr>
        <w:numId w:val="30"/>
      </w:numPr>
    </w:pPr>
  </w:style>
  <w:style w:type="paragraph" w:styleId="4">
    <w:name w:val="List Number 4"/>
    <w:basedOn w:val="a1"/>
    <w:rsid w:val="00B4497F"/>
    <w:pPr>
      <w:numPr>
        <w:numId w:val="31"/>
      </w:numPr>
    </w:pPr>
  </w:style>
  <w:style w:type="paragraph" w:styleId="5">
    <w:name w:val="List Number 5"/>
    <w:basedOn w:val="a1"/>
    <w:rsid w:val="00B4497F"/>
    <w:pPr>
      <w:numPr>
        <w:numId w:val="32"/>
      </w:numPr>
    </w:pPr>
  </w:style>
  <w:style w:type="character" w:styleId="a6">
    <w:name w:val="Hyperlink"/>
    <w:basedOn w:val="a2"/>
    <w:rsid w:val="00B4497F"/>
    <w:rPr>
      <w:color w:val="0000FF"/>
      <w:u w:val="single"/>
    </w:rPr>
  </w:style>
  <w:style w:type="paragraph" w:styleId="10">
    <w:name w:val="toc 1"/>
    <w:basedOn w:val="a1"/>
    <w:next w:val="a1"/>
    <w:autoRedefine/>
    <w:rsid w:val="002C1B72"/>
    <w:pPr>
      <w:tabs>
        <w:tab w:val="right" w:pos="8295"/>
      </w:tabs>
      <w:spacing w:before="480"/>
      <w:ind w:left="200" w:rightChars="100" w:right="100" w:hangingChars="200" w:hanging="200"/>
    </w:pPr>
    <w:rPr>
      <w:rFonts w:eastAsia="華康粗圓體"/>
      <w:bCs/>
      <w:snapToGrid w:val="0"/>
      <w:lang w:val="en-GB"/>
      <w14:shadow w14:blurRad="50800" w14:dist="38100" w14:dir="2700000" w14:sx="100000" w14:sy="100000" w14:kx="0" w14:ky="0" w14:algn="tl">
        <w14:srgbClr w14:val="000000">
          <w14:alpha w14:val="60000"/>
        </w14:srgbClr>
      </w14:shadow>
    </w:rPr>
  </w:style>
  <w:style w:type="paragraph" w:styleId="23">
    <w:name w:val="toc 2"/>
    <w:basedOn w:val="a1"/>
    <w:next w:val="a1"/>
    <w:autoRedefine/>
    <w:rsid w:val="002C1B72"/>
    <w:pPr>
      <w:tabs>
        <w:tab w:val="right" w:leader="dot" w:pos="8302"/>
      </w:tabs>
      <w:spacing w:before="240"/>
      <w:ind w:leftChars="100" w:left="300" w:rightChars="100" w:right="100" w:hangingChars="200" w:hanging="200"/>
    </w:pPr>
    <w:rPr>
      <w:rFonts w:eastAsia="華康正顏楷體W5"/>
      <w:snapToGrid w:val="0"/>
      <w:lang w:val="en-GB"/>
    </w:rPr>
  </w:style>
  <w:style w:type="paragraph" w:styleId="33">
    <w:name w:val="toc 3"/>
    <w:basedOn w:val="a1"/>
    <w:next w:val="a1"/>
    <w:autoRedefine/>
    <w:rsid w:val="002C1B72"/>
    <w:pPr>
      <w:tabs>
        <w:tab w:val="right" w:leader="dot" w:pos="8302"/>
      </w:tabs>
      <w:ind w:leftChars="300" w:left="600" w:rightChars="100" w:right="100" w:hangingChars="300" w:hanging="300"/>
    </w:pPr>
    <w:rPr>
      <w:rFonts w:eastAsia="華康歐陽詢體W5"/>
      <w:iCs/>
      <w:snapToGrid w:val="0"/>
      <w:lang w:val="en-GB"/>
    </w:rPr>
  </w:style>
  <w:style w:type="paragraph" w:styleId="42">
    <w:name w:val="toc 4"/>
    <w:basedOn w:val="a1"/>
    <w:next w:val="a1"/>
    <w:autoRedefine/>
    <w:rsid w:val="002C1B72"/>
    <w:pPr>
      <w:tabs>
        <w:tab w:val="right" w:pos="8302"/>
      </w:tabs>
      <w:ind w:leftChars="500" w:left="700" w:rightChars="100" w:right="100" w:hangingChars="200" w:hanging="200"/>
    </w:pPr>
    <w:rPr>
      <w:rFonts w:eastAsia="華康歐陽詢體W5"/>
      <w:snapToGrid w:val="0"/>
      <w:lang w:val="en-GB"/>
    </w:rPr>
  </w:style>
  <w:style w:type="character" w:styleId="a7">
    <w:name w:val="footnote reference"/>
    <w:basedOn w:val="a2"/>
    <w:rsid w:val="00B4497F"/>
    <w:rPr>
      <w:vertAlign w:val="superscript"/>
    </w:rPr>
  </w:style>
  <w:style w:type="paragraph" w:styleId="a8">
    <w:name w:val="footer"/>
    <w:basedOn w:val="a1"/>
    <w:rsid w:val="00B4497F"/>
    <w:pPr>
      <w:tabs>
        <w:tab w:val="center" w:pos="4153"/>
        <w:tab w:val="right" w:pos="8306"/>
      </w:tabs>
    </w:pPr>
    <w:rPr>
      <w:sz w:val="20"/>
    </w:rPr>
  </w:style>
  <w:style w:type="paragraph" w:customStyle="1" w:styleId="lists1">
    <w:name w:val="lists 1"/>
    <w:basedOn w:val="a1"/>
    <w:autoRedefine/>
    <w:rsid w:val="00B4497F"/>
    <w:pPr>
      <w:widowControl/>
      <w:numPr>
        <w:numId w:val="26"/>
      </w:numPr>
      <w:spacing w:beforeLines="50" w:afterLines="50"/>
      <w:ind w:firstLine="0"/>
    </w:pPr>
    <w:rPr>
      <w:kern w:val="0"/>
      <w:szCs w:val="22"/>
    </w:rPr>
  </w:style>
  <w:style w:type="paragraph" w:styleId="70">
    <w:name w:val="toc 7"/>
    <w:basedOn w:val="a1"/>
    <w:next w:val="a1"/>
    <w:autoRedefine/>
    <w:semiHidden/>
    <w:rsid w:val="00B4497F"/>
    <w:pPr>
      <w:ind w:left="1440"/>
    </w:pPr>
    <w:rPr>
      <w:szCs w:val="21"/>
    </w:rPr>
  </w:style>
  <w:style w:type="paragraph" w:styleId="a9">
    <w:name w:val="footnote text"/>
    <w:basedOn w:val="a1"/>
    <w:rsid w:val="00B4497F"/>
    <w:rPr>
      <w:sz w:val="20"/>
    </w:rPr>
  </w:style>
  <w:style w:type="character" w:styleId="aa">
    <w:name w:val="page number"/>
    <w:basedOn w:val="a2"/>
    <w:rsid w:val="00B4497F"/>
  </w:style>
  <w:style w:type="paragraph" w:styleId="ab">
    <w:name w:val="header"/>
    <w:basedOn w:val="a1"/>
    <w:rsid w:val="00B4497F"/>
    <w:pPr>
      <w:tabs>
        <w:tab w:val="center" w:pos="4153"/>
        <w:tab w:val="right" w:pos="8306"/>
      </w:tabs>
    </w:pPr>
    <w:rPr>
      <w:sz w:val="20"/>
    </w:rPr>
  </w:style>
  <w:style w:type="paragraph" w:styleId="ac">
    <w:name w:val="Document Map"/>
    <w:basedOn w:val="a1"/>
    <w:semiHidden/>
    <w:rsid w:val="00B4497F"/>
    <w:pPr>
      <w:shd w:val="clear" w:color="auto" w:fill="000080"/>
    </w:pPr>
    <w:rPr>
      <w:rFonts w:ascii="Arial" w:hAnsi="Arial"/>
    </w:rPr>
  </w:style>
  <w:style w:type="paragraph" w:styleId="ad">
    <w:name w:val="table of figures"/>
    <w:basedOn w:val="a1"/>
    <w:next w:val="a1"/>
    <w:semiHidden/>
    <w:rsid w:val="00B4497F"/>
    <w:pPr>
      <w:ind w:left="480" w:hanging="480"/>
    </w:pPr>
    <w:rPr>
      <w:smallCaps/>
    </w:rPr>
  </w:style>
  <w:style w:type="paragraph" w:customStyle="1" w:styleId="TableTitle">
    <w:name w:val="Table Title"/>
    <w:basedOn w:val="a1"/>
    <w:autoRedefine/>
    <w:rsid w:val="00B4497F"/>
    <w:pPr>
      <w:widowControl/>
      <w:spacing w:beforeLines="50" w:afterLines="50"/>
      <w:ind w:firstLine="480"/>
    </w:pPr>
    <w:rPr>
      <w:kern w:val="0"/>
    </w:rPr>
  </w:style>
  <w:style w:type="paragraph" w:styleId="60">
    <w:name w:val="toc 6"/>
    <w:basedOn w:val="a1"/>
    <w:next w:val="a1"/>
    <w:autoRedefine/>
    <w:semiHidden/>
    <w:rsid w:val="00B4497F"/>
    <w:pPr>
      <w:ind w:leftChars="1000" w:left="2400"/>
    </w:pPr>
  </w:style>
  <w:style w:type="paragraph" w:styleId="52">
    <w:name w:val="toc 5"/>
    <w:basedOn w:val="a1"/>
    <w:next w:val="a1"/>
    <w:autoRedefine/>
    <w:rsid w:val="00B4497F"/>
    <w:pPr>
      <w:ind w:leftChars="800" w:left="1920"/>
    </w:pPr>
  </w:style>
  <w:style w:type="paragraph" w:styleId="80">
    <w:name w:val="toc 8"/>
    <w:basedOn w:val="a1"/>
    <w:next w:val="a1"/>
    <w:autoRedefine/>
    <w:semiHidden/>
    <w:rsid w:val="00B4497F"/>
    <w:pPr>
      <w:ind w:leftChars="1400" w:left="3360"/>
    </w:pPr>
  </w:style>
  <w:style w:type="paragraph" w:styleId="90">
    <w:name w:val="toc 9"/>
    <w:basedOn w:val="a1"/>
    <w:next w:val="a1"/>
    <w:autoRedefine/>
    <w:semiHidden/>
    <w:rsid w:val="00B4497F"/>
    <w:pPr>
      <w:ind w:leftChars="1600" w:left="3840"/>
    </w:pPr>
  </w:style>
  <w:style w:type="paragraph" w:styleId="ae">
    <w:name w:val="annotation text"/>
    <w:basedOn w:val="a1"/>
    <w:semiHidden/>
    <w:rsid w:val="00B4497F"/>
  </w:style>
  <w:style w:type="paragraph" w:styleId="af">
    <w:name w:val="Date"/>
    <w:basedOn w:val="a1"/>
    <w:next w:val="a1"/>
    <w:rsid w:val="00B4497F"/>
    <w:pPr>
      <w:jc w:val="right"/>
    </w:pPr>
  </w:style>
  <w:style w:type="paragraph" w:customStyle="1" w:styleId="Tablel">
    <w:name w:val="Table/l"/>
    <w:basedOn w:val="Table"/>
    <w:autoRedefine/>
    <w:rsid w:val="00B4497F"/>
    <w:pPr>
      <w:spacing w:after="0"/>
      <w:jc w:val="left"/>
      <w:textAlignment w:val="center"/>
    </w:pPr>
  </w:style>
  <w:style w:type="paragraph" w:customStyle="1" w:styleId="Tablec">
    <w:name w:val="Table/c"/>
    <w:basedOn w:val="Tablel"/>
    <w:autoRedefine/>
    <w:rsid w:val="00B4497F"/>
    <w:pPr>
      <w:spacing w:before="120"/>
      <w:ind w:left="113" w:right="113"/>
      <w:jc w:val="center"/>
    </w:pPr>
    <w:rPr>
      <w:lang w:val="en-GB"/>
    </w:rPr>
  </w:style>
  <w:style w:type="paragraph" w:customStyle="1" w:styleId="Tablenote">
    <w:name w:val="Table note"/>
    <w:basedOn w:val="a1"/>
    <w:autoRedefine/>
    <w:rsid w:val="00B4497F"/>
    <w:pPr>
      <w:widowControl/>
      <w:spacing w:beforeLines="50" w:afterLines="50"/>
      <w:ind w:leftChars="200" w:left="480"/>
    </w:pPr>
    <w:rPr>
      <w:kern w:val="0"/>
      <w:sz w:val="20"/>
    </w:rPr>
  </w:style>
  <w:style w:type="paragraph" w:styleId="af0">
    <w:name w:val="Block Text"/>
    <w:basedOn w:val="a1"/>
    <w:rsid w:val="00B4497F"/>
    <w:pPr>
      <w:ind w:leftChars="236" w:left="567" w:rightChars="94" w:right="226" w:hanging="1"/>
      <w:jc w:val="center"/>
    </w:pPr>
    <w:rPr>
      <w:rFonts w:ascii="Arial" w:hAnsi="Arial" w:cs="Arial"/>
      <w:b/>
      <w:bCs/>
      <w:sz w:val="36"/>
    </w:rPr>
  </w:style>
  <w:style w:type="paragraph" w:styleId="af1">
    <w:name w:val="Balloon Text"/>
    <w:basedOn w:val="a1"/>
    <w:semiHidden/>
    <w:rsid w:val="00B4497F"/>
    <w:rPr>
      <w:rFonts w:ascii="Arial" w:hAnsi="Arial"/>
      <w:sz w:val="18"/>
      <w:szCs w:val="18"/>
    </w:rPr>
  </w:style>
  <w:style w:type="character" w:styleId="af2">
    <w:name w:val="FollowedHyperlink"/>
    <w:basedOn w:val="a2"/>
    <w:rsid w:val="00B4497F"/>
    <w:rPr>
      <w:color w:val="800080"/>
      <w:u w:val="single"/>
    </w:rPr>
  </w:style>
  <w:style w:type="paragraph" w:customStyle="1" w:styleId="Table0">
    <w:name w:val="Table 多字"/>
    <w:basedOn w:val="Table"/>
    <w:autoRedefine/>
    <w:qFormat/>
    <w:rsid w:val="000236A8"/>
    <w:pPr>
      <w:spacing w:before="100" w:beforeAutospacing="1" w:after="0"/>
      <w:jc w:val="left"/>
    </w:pPr>
    <w:rPr>
      <w:sz w:val="22"/>
    </w:rPr>
  </w:style>
  <w:style w:type="paragraph" w:customStyle="1" w:styleId="listn">
    <w:name w:val="listn"/>
    <w:basedOn w:val="a1"/>
    <w:autoRedefine/>
    <w:rsid w:val="00B4497F"/>
    <w:pPr>
      <w:widowControl/>
      <w:tabs>
        <w:tab w:val="num" w:pos="936"/>
      </w:tabs>
      <w:spacing w:beforeLines="50" w:afterLines="50"/>
      <w:ind w:left="936" w:hanging="369"/>
    </w:pPr>
    <w:rPr>
      <w:kern w:val="0"/>
    </w:rPr>
  </w:style>
  <w:style w:type="paragraph" w:customStyle="1" w:styleId="lists0">
    <w:name w:val="lists"/>
    <w:basedOn w:val="a1"/>
    <w:autoRedefine/>
    <w:rsid w:val="00B4497F"/>
    <w:pPr>
      <w:widowControl/>
      <w:numPr>
        <w:numId w:val="24"/>
      </w:numPr>
      <w:tabs>
        <w:tab w:val="left" w:pos="2805"/>
      </w:tabs>
      <w:spacing w:beforeLines="50" w:afterLines="50"/>
      <w:ind w:firstLine="0"/>
    </w:pPr>
    <w:rPr>
      <w:snapToGrid w:val="0"/>
      <w:kern w:val="0"/>
    </w:rPr>
  </w:style>
  <w:style w:type="paragraph" w:customStyle="1" w:styleId="af3">
    <w:name w:val="文章標題"/>
    <w:basedOn w:val="a1"/>
    <w:next w:val="9"/>
    <w:rsid w:val="00B4497F"/>
    <w:pPr>
      <w:jc w:val="center"/>
    </w:pPr>
    <w:rPr>
      <w:rFonts w:ascii="Gloucester MT Extra Condensed" w:eastAsia="華康粗黑體" w:hAnsi="Gloucester MT Extra Condensed"/>
      <w:snapToGrid w:val="0"/>
      <w:sz w:val="28"/>
      <w:szCs w:val="28"/>
      <w:lang w:val="en-GB"/>
    </w:rPr>
  </w:style>
  <w:style w:type="paragraph" w:styleId="Web">
    <w:name w:val="Normal (Web)"/>
    <w:basedOn w:val="a1"/>
    <w:semiHidden/>
    <w:rsid w:val="00B4497F"/>
  </w:style>
  <w:style w:type="paragraph" w:styleId="24">
    <w:name w:val="Body Text 2"/>
    <w:basedOn w:val="a1"/>
    <w:semiHidden/>
    <w:rsid w:val="00B4497F"/>
    <w:pPr>
      <w:spacing w:line="480" w:lineRule="auto"/>
    </w:pPr>
  </w:style>
  <w:style w:type="paragraph" w:styleId="34">
    <w:name w:val="Body Text 3"/>
    <w:basedOn w:val="a1"/>
    <w:semiHidden/>
    <w:rsid w:val="00B4497F"/>
    <w:rPr>
      <w:sz w:val="16"/>
      <w:szCs w:val="16"/>
    </w:rPr>
  </w:style>
  <w:style w:type="paragraph" w:styleId="25">
    <w:name w:val="Body Text Indent 2"/>
    <w:basedOn w:val="a1"/>
    <w:semiHidden/>
    <w:rsid w:val="00B4497F"/>
    <w:pPr>
      <w:spacing w:line="480" w:lineRule="auto"/>
      <w:ind w:leftChars="200" w:left="480"/>
    </w:pPr>
  </w:style>
  <w:style w:type="paragraph" w:styleId="35">
    <w:name w:val="Body Text Indent 3"/>
    <w:basedOn w:val="a1"/>
    <w:semiHidden/>
    <w:rsid w:val="00B4497F"/>
    <w:pPr>
      <w:ind w:leftChars="200" w:left="480"/>
    </w:pPr>
    <w:rPr>
      <w:sz w:val="16"/>
      <w:szCs w:val="16"/>
    </w:rPr>
  </w:style>
  <w:style w:type="paragraph" w:styleId="af4">
    <w:name w:val="Closing"/>
    <w:basedOn w:val="a1"/>
    <w:semiHidden/>
    <w:rsid w:val="00B4497F"/>
    <w:pPr>
      <w:ind w:leftChars="1800" w:left="100"/>
    </w:pPr>
  </w:style>
  <w:style w:type="paragraph" w:styleId="af5">
    <w:name w:val="E-mail Signature"/>
    <w:basedOn w:val="a1"/>
    <w:semiHidden/>
    <w:rsid w:val="00B4497F"/>
  </w:style>
  <w:style w:type="paragraph" w:customStyle="1" w:styleId="Figure">
    <w:name w:val="Figure"/>
    <w:basedOn w:val="Table"/>
    <w:autoRedefine/>
    <w:rsid w:val="003E7096"/>
  </w:style>
  <w:style w:type="paragraph" w:styleId="af6">
    <w:name w:val="Subtitle"/>
    <w:basedOn w:val="a1"/>
    <w:next w:val="a1"/>
    <w:link w:val="af7"/>
    <w:rsid w:val="004800FB"/>
    <w:pPr>
      <w:jc w:val="center"/>
      <w:outlineLvl w:val="1"/>
    </w:pPr>
    <w:rPr>
      <w:rFonts w:ascii="Cambria" w:hAnsi="Cambria"/>
      <w:i/>
      <w:iCs/>
    </w:rPr>
  </w:style>
  <w:style w:type="character" w:customStyle="1" w:styleId="af7">
    <w:name w:val="副標題 字元"/>
    <w:basedOn w:val="a2"/>
    <w:link w:val="af6"/>
    <w:rsid w:val="004800FB"/>
    <w:rPr>
      <w:rFonts w:ascii="Cambria" w:hAnsi="Cambria" w:cs="Times New Roman"/>
      <w:i/>
      <w:iCs/>
      <w:kern w:val="2"/>
      <w:sz w:val="24"/>
      <w:szCs w:val="24"/>
    </w:rPr>
  </w:style>
  <w:style w:type="paragraph" w:customStyle="1" w:styleId="FigureHeading">
    <w:name w:val="Figure Heading"/>
    <w:basedOn w:val="TableHeading"/>
    <w:autoRedefine/>
    <w:qFormat/>
    <w:rsid w:val="00203338"/>
  </w:style>
  <w:style w:type="character" w:customStyle="1" w:styleId="22">
    <w:name w:val="標題 2 字元"/>
    <w:basedOn w:val="a2"/>
    <w:link w:val="21"/>
    <w:rsid w:val="000236A8"/>
    <w:rPr>
      <w:rFonts w:ascii="華康中黑體" w:eastAsia="華康中黑體" w:hAnsi="Arial Narrow"/>
      <w:w w:val="90"/>
      <w:kern w:val="2"/>
      <w:sz w:val="22"/>
      <w:szCs w:val="24"/>
    </w:rPr>
  </w:style>
  <w:style w:type="character" w:customStyle="1" w:styleId="32">
    <w:name w:val="標題 3 字元"/>
    <w:basedOn w:val="a2"/>
    <w:link w:val="31"/>
    <w:rsid w:val="00093740"/>
    <w:rPr>
      <w:rFonts w:ascii="Arial Narrow" w:eastAsia="華康仿宋體W4" w:hAnsi="Arial Narrow"/>
      <w:b/>
      <w:w w:val="90"/>
      <w:kern w:val="2"/>
      <w:sz w:val="26"/>
      <w:szCs w:val="26"/>
    </w:rPr>
  </w:style>
  <w:style w:type="character" w:customStyle="1" w:styleId="Reference0">
    <w:name w:val="Reference 字元"/>
    <w:link w:val="Reference"/>
    <w:rsid w:val="00093740"/>
    <w:rPr>
      <w:rFonts w:ascii="Arial Narrow" w:eastAsia="華康仿宋體W4" w:hAnsi="Arial Narrow"/>
      <w:w w:val="90"/>
      <w:kern w:val="2"/>
      <w:sz w:val="22"/>
      <w:szCs w:val="24"/>
    </w:rPr>
  </w:style>
  <w:style w:type="paragraph" w:styleId="af8">
    <w:name w:val="List Paragraph"/>
    <w:aliases w:val="樣式6"/>
    <w:basedOn w:val="a1"/>
    <w:link w:val="af9"/>
    <w:uiPriority w:val="34"/>
    <w:qFormat/>
    <w:rsid w:val="00E51FAD"/>
    <w:pPr>
      <w:ind w:leftChars="200" w:left="480"/>
    </w:pPr>
  </w:style>
  <w:style w:type="character" w:customStyle="1" w:styleId="af9">
    <w:name w:val="清單段落 字元"/>
    <w:aliases w:val="樣式6 字元"/>
    <w:link w:val="af8"/>
    <w:uiPriority w:val="34"/>
    <w:locked/>
    <w:rsid w:val="001E21E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98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aper-2012e.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5EBD8-99E5-4399-A850-B4677A1F7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paper-2012e</Template>
  <TotalTime>3</TotalTime>
  <Pages>5</Pages>
  <Words>513</Words>
  <Characters>2925</Characters>
  <Application>Microsoft Office Word</Application>
  <DocSecurity>0</DocSecurity>
  <Lines>24</Lines>
  <Paragraphs>6</Paragraphs>
  <ScaleCrop>false</ScaleCrop>
  <Company/>
  <LinksUpToDate>false</LinksUpToDate>
  <CharactersWithSpaces>3432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Arthur</dc:creator>
  <cp:lastModifiedBy>陳素燕</cp:lastModifiedBy>
  <cp:revision>3</cp:revision>
  <cp:lastPrinted>2017-02-23T09:02:00Z</cp:lastPrinted>
  <dcterms:created xsi:type="dcterms:W3CDTF">2017-02-14T01:35:00Z</dcterms:created>
  <dcterms:modified xsi:type="dcterms:W3CDTF">2017-02-23T09:03:00Z</dcterms:modified>
</cp:coreProperties>
</file>