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BC" w:rsidRPr="00EA51F3" w:rsidRDefault="008D683B" w:rsidP="00356EBC">
      <w:pPr>
        <w:spacing w:line="400" w:lineRule="exact"/>
        <w:ind w:leftChars="-75" w:left="-180"/>
        <w:jc w:val="center"/>
        <w:rPr>
          <w:rFonts w:eastAsia="標楷體"/>
          <w:b/>
          <w:sz w:val="28"/>
          <w:szCs w:val="28"/>
        </w:rPr>
      </w:pPr>
      <w:bookmarkStart w:id="0" w:name="_GoBack"/>
      <w:bookmarkEnd w:id="0"/>
      <w:r>
        <w:rPr>
          <w:rFonts w:eastAsia="標楷體" w:hint="eastAsia"/>
          <w:b/>
          <w:sz w:val="28"/>
          <w:szCs w:val="28"/>
        </w:rPr>
        <w:t>106</w:t>
      </w:r>
      <w:r w:rsidR="00356EBC" w:rsidRPr="00EA51F3">
        <w:rPr>
          <w:rFonts w:eastAsia="標楷體" w:hAnsi="標楷體" w:hint="eastAsia"/>
          <w:b/>
          <w:sz w:val="28"/>
          <w:szCs w:val="28"/>
        </w:rPr>
        <w:t>年度國立中</w:t>
      </w:r>
      <w:r w:rsidR="00356EBC" w:rsidRPr="00EA51F3">
        <w:rPr>
          <w:rFonts w:eastAsia="標楷體" w:hAnsi="標楷體"/>
          <w:b/>
          <w:sz w:val="28"/>
          <w:szCs w:val="28"/>
        </w:rPr>
        <w:t>正大學</w:t>
      </w:r>
      <w:r w:rsidR="00356EBC" w:rsidRPr="00EA51F3">
        <w:rPr>
          <w:rFonts w:eastAsia="標楷體" w:hAnsi="標楷體" w:hint="eastAsia"/>
          <w:b/>
          <w:sz w:val="28"/>
          <w:szCs w:val="28"/>
        </w:rPr>
        <w:t>教育學院</w:t>
      </w:r>
    </w:p>
    <w:p w:rsidR="00356EBC" w:rsidRPr="00EA51F3" w:rsidRDefault="00356EBC" w:rsidP="00356EBC">
      <w:pPr>
        <w:spacing w:line="400" w:lineRule="exact"/>
        <w:ind w:leftChars="-75" w:left="-180"/>
        <w:jc w:val="center"/>
        <w:rPr>
          <w:rFonts w:eastAsia="標楷體"/>
          <w:b/>
          <w:sz w:val="28"/>
          <w:szCs w:val="28"/>
        </w:rPr>
      </w:pPr>
      <w:r w:rsidRPr="00EA51F3">
        <w:rPr>
          <w:rFonts w:eastAsia="標楷體" w:hAnsi="標楷體" w:hint="eastAsia"/>
          <w:b/>
          <w:sz w:val="28"/>
          <w:szCs w:val="28"/>
        </w:rPr>
        <w:t>「</w:t>
      </w:r>
      <w:r w:rsidRPr="00EA51F3">
        <w:rPr>
          <w:rFonts w:eastAsia="標楷體" w:hAnsi="標楷體" w:cs="新細明體" w:hint="eastAsia"/>
          <w:b/>
          <w:bCs/>
          <w:kern w:val="0"/>
          <w:sz w:val="28"/>
          <w:szCs w:val="28"/>
        </w:rPr>
        <w:t>跨領域整合及人文社會教育創新特色計畫」</w:t>
      </w:r>
    </w:p>
    <w:p w:rsidR="00356EBC" w:rsidRPr="00EA51F3" w:rsidRDefault="00356EBC" w:rsidP="00356EBC">
      <w:pPr>
        <w:jc w:val="center"/>
        <w:rPr>
          <w:rFonts w:eastAsia="標楷體"/>
          <w:b/>
        </w:rPr>
      </w:pPr>
    </w:p>
    <w:p w:rsidR="00356EBC" w:rsidRPr="00EA51F3" w:rsidRDefault="00356EBC" w:rsidP="00356EBC">
      <w:pPr>
        <w:rPr>
          <w:rFonts w:eastAsia="標楷體"/>
          <w:b/>
        </w:rPr>
      </w:pPr>
      <w:r w:rsidRPr="00EA51F3">
        <w:rPr>
          <w:rFonts w:eastAsia="標楷體" w:hAnsi="標楷體" w:hint="eastAsia"/>
          <w:b/>
        </w:rPr>
        <w:t>一、計畫基本資料</w:t>
      </w:r>
    </w:p>
    <w:tbl>
      <w:tblPr>
        <w:tblW w:w="96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984"/>
        <w:gridCol w:w="1020"/>
        <w:gridCol w:w="4178"/>
      </w:tblGrid>
      <w:tr w:rsidR="00356EBC" w:rsidRPr="00EA51F3" w:rsidTr="00356EBC">
        <w:trPr>
          <w:cantSplit/>
          <w:trHeight w:val="516"/>
        </w:trPr>
        <w:tc>
          <w:tcPr>
            <w:tcW w:w="1418" w:type="dxa"/>
            <w:tcBorders>
              <w:top w:val="single" w:sz="6" w:space="0" w:color="auto"/>
              <w:left w:val="single" w:sz="6" w:space="0" w:color="auto"/>
              <w:bottom w:val="single" w:sz="6" w:space="0" w:color="auto"/>
              <w:right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申請單位</w:t>
            </w:r>
          </w:p>
        </w:tc>
        <w:tc>
          <w:tcPr>
            <w:tcW w:w="8182" w:type="dxa"/>
            <w:gridSpan w:val="3"/>
            <w:tcBorders>
              <w:top w:val="single" w:sz="6" w:space="0" w:color="auto"/>
              <w:left w:val="single" w:sz="6" w:space="0" w:color="auto"/>
              <w:bottom w:val="single" w:sz="6" w:space="0" w:color="auto"/>
              <w:right w:val="single" w:sz="6" w:space="0" w:color="auto"/>
            </w:tcBorders>
            <w:vAlign w:val="center"/>
          </w:tcPr>
          <w:p w:rsidR="00356EBC" w:rsidRPr="00EA51F3" w:rsidRDefault="005B535F" w:rsidP="005B535F">
            <w:pPr>
              <w:spacing w:line="400" w:lineRule="exact"/>
              <w:rPr>
                <w:rFonts w:eastAsia="標楷體"/>
              </w:rPr>
            </w:pPr>
            <w:r w:rsidRPr="007C79E5">
              <w:rPr>
                <w:rFonts w:eastAsia="標楷體" w:hAnsi="標楷體" w:hint="eastAsia"/>
              </w:rPr>
              <w:t>教育領導與管理</w:t>
            </w:r>
            <w:r>
              <w:rPr>
                <w:rFonts w:eastAsia="標楷體" w:hAnsi="標楷體" w:hint="eastAsia"/>
              </w:rPr>
              <w:t>發展國際碩</w:t>
            </w:r>
            <w:r>
              <w:rPr>
                <w:rFonts w:eastAsia="標楷體" w:hAnsi="標楷體" w:hint="eastAsia"/>
              </w:rPr>
              <w:t>/</w:t>
            </w:r>
            <w:r>
              <w:rPr>
                <w:rFonts w:eastAsia="標楷體" w:hAnsi="標楷體" w:hint="eastAsia"/>
              </w:rPr>
              <w:t>博士學位學程</w:t>
            </w:r>
          </w:p>
        </w:tc>
      </w:tr>
      <w:tr w:rsidR="00356EBC" w:rsidRPr="00EA51F3" w:rsidTr="00356EBC">
        <w:trPr>
          <w:cantSplit/>
          <w:trHeight w:val="459"/>
        </w:trPr>
        <w:tc>
          <w:tcPr>
            <w:tcW w:w="1418" w:type="dxa"/>
            <w:tcBorders>
              <w:top w:val="single" w:sz="6" w:space="0" w:color="auto"/>
              <w:left w:val="single" w:sz="6" w:space="0" w:color="auto"/>
              <w:bottom w:val="single" w:sz="6" w:space="0" w:color="auto"/>
              <w:right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計畫名稱</w:t>
            </w:r>
          </w:p>
        </w:tc>
        <w:tc>
          <w:tcPr>
            <w:tcW w:w="8182" w:type="dxa"/>
            <w:gridSpan w:val="3"/>
            <w:tcBorders>
              <w:top w:val="single" w:sz="6" w:space="0" w:color="auto"/>
              <w:left w:val="single" w:sz="6" w:space="0" w:color="auto"/>
              <w:bottom w:val="single" w:sz="6" w:space="0" w:color="auto"/>
              <w:right w:val="single" w:sz="6" w:space="0" w:color="auto"/>
            </w:tcBorders>
            <w:vAlign w:val="center"/>
          </w:tcPr>
          <w:p w:rsidR="00356EBC" w:rsidRPr="007C79E5" w:rsidRDefault="005B535F" w:rsidP="005B535F">
            <w:pPr>
              <w:spacing w:line="400" w:lineRule="exact"/>
              <w:rPr>
                <w:rFonts w:eastAsia="標楷體"/>
              </w:rPr>
            </w:pPr>
            <w:r>
              <w:rPr>
                <w:rFonts w:eastAsia="標楷體" w:hAnsi="標楷體" w:hint="eastAsia"/>
              </w:rPr>
              <w:t>跨國流動與教育領導人才培育：在地深耕計畫</w:t>
            </w:r>
          </w:p>
        </w:tc>
      </w:tr>
      <w:tr w:rsidR="00356EBC" w:rsidRPr="00EA51F3" w:rsidTr="00356EBC">
        <w:trPr>
          <w:cantSplit/>
          <w:trHeight w:val="336"/>
        </w:trPr>
        <w:tc>
          <w:tcPr>
            <w:tcW w:w="1418" w:type="dxa"/>
            <w:tcBorders>
              <w:top w:val="single" w:sz="6" w:space="0" w:color="auto"/>
              <w:left w:val="single" w:sz="6" w:space="0" w:color="auto"/>
              <w:bottom w:val="single" w:sz="6" w:space="0" w:color="auto"/>
              <w:right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內容概要</w:t>
            </w:r>
          </w:p>
        </w:tc>
        <w:tc>
          <w:tcPr>
            <w:tcW w:w="8182" w:type="dxa"/>
            <w:gridSpan w:val="3"/>
            <w:tcBorders>
              <w:top w:val="single" w:sz="6" w:space="0" w:color="auto"/>
              <w:left w:val="single" w:sz="6" w:space="0" w:color="auto"/>
              <w:bottom w:val="single" w:sz="6" w:space="0" w:color="auto"/>
              <w:right w:val="single" w:sz="6" w:space="0" w:color="auto"/>
            </w:tcBorders>
            <w:vAlign w:val="center"/>
          </w:tcPr>
          <w:p w:rsidR="00356EBC" w:rsidRPr="004F1903" w:rsidRDefault="004F1903" w:rsidP="00356EBC">
            <w:pPr>
              <w:rPr>
                <w:rFonts w:eastAsia="標楷體"/>
              </w:rPr>
            </w:pPr>
            <w:r w:rsidRPr="004F1903">
              <w:rPr>
                <w:rFonts w:eastAsia="標楷體" w:hAnsi="標楷體" w:hint="eastAsia"/>
              </w:rPr>
              <w:t>（一</w:t>
            </w:r>
            <w:r w:rsidR="00356EBC" w:rsidRPr="004F1903">
              <w:rPr>
                <w:rFonts w:eastAsia="標楷體" w:hAnsi="標楷體" w:hint="eastAsia"/>
              </w:rPr>
              <w:t>）</w:t>
            </w:r>
            <w:r w:rsidR="00F81711">
              <w:rPr>
                <w:rFonts w:eastAsia="標楷體" w:hAnsi="標楷體" w:hint="eastAsia"/>
              </w:rPr>
              <w:t>提供</w:t>
            </w:r>
            <w:r w:rsidR="00356EBC" w:rsidRPr="004F1903">
              <w:rPr>
                <w:rFonts w:eastAsia="標楷體" w:hAnsi="標楷體" w:hint="eastAsia"/>
              </w:rPr>
              <w:t>教育領導</w:t>
            </w:r>
            <w:r w:rsidR="00E22FE0" w:rsidRPr="004F1903">
              <w:rPr>
                <w:rFonts w:eastAsia="標楷體" w:hAnsi="標楷體" w:hint="eastAsia"/>
              </w:rPr>
              <w:t>與管理相關之探索、專業發展與</w:t>
            </w:r>
            <w:r w:rsidR="00356EBC" w:rsidRPr="004F1903">
              <w:rPr>
                <w:rFonts w:eastAsia="標楷體" w:hAnsi="標楷體" w:hint="eastAsia"/>
              </w:rPr>
              <w:t>研究；</w:t>
            </w:r>
          </w:p>
          <w:p w:rsidR="00356EBC" w:rsidRPr="004F1903" w:rsidRDefault="004F1903" w:rsidP="00356EBC">
            <w:pPr>
              <w:rPr>
                <w:rFonts w:eastAsia="標楷體"/>
              </w:rPr>
            </w:pPr>
            <w:r w:rsidRPr="004F1903">
              <w:rPr>
                <w:rFonts w:eastAsia="標楷體" w:hAnsi="標楷體" w:hint="eastAsia"/>
              </w:rPr>
              <w:t>（二</w:t>
            </w:r>
            <w:r w:rsidR="00356EBC" w:rsidRPr="004F1903">
              <w:rPr>
                <w:rFonts w:eastAsia="標楷體" w:hAnsi="標楷體" w:hint="eastAsia"/>
              </w:rPr>
              <w:t>）</w:t>
            </w:r>
            <w:r w:rsidR="00E22FE0" w:rsidRPr="004F1903">
              <w:rPr>
                <w:rFonts w:eastAsia="標楷體" w:hAnsi="標楷體" w:hint="eastAsia"/>
              </w:rPr>
              <w:t>創造本地學生與外國學生</w:t>
            </w:r>
            <w:r w:rsidR="00F81711">
              <w:rPr>
                <w:rFonts w:eastAsia="標楷體" w:hAnsi="標楷體" w:hint="eastAsia"/>
              </w:rPr>
              <w:t>互動交流之</w:t>
            </w:r>
            <w:r w:rsidR="00E22FE0" w:rsidRPr="004F1903">
              <w:rPr>
                <w:rFonts w:eastAsia="標楷體" w:hAnsi="標楷體" w:hint="eastAsia"/>
              </w:rPr>
              <w:t>環境</w:t>
            </w:r>
            <w:r w:rsidR="00356EBC" w:rsidRPr="004F1903">
              <w:rPr>
                <w:rFonts w:eastAsia="標楷體" w:hAnsi="標楷體" w:hint="eastAsia"/>
              </w:rPr>
              <w:t>；</w:t>
            </w:r>
          </w:p>
          <w:p w:rsidR="00356EBC" w:rsidRPr="004F1903" w:rsidRDefault="004F1903" w:rsidP="00356EBC">
            <w:pPr>
              <w:rPr>
                <w:rFonts w:eastAsia="標楷體"/>
              </w:rPr>
            </w:pPr>
            <w:r w:rsidRPr="004F1903">
              <w:rPr>
                <w:rFonts w:eastAsia="標楷體" w:hAnsi="標楷體" w:hint="eastAsia"/>
              </w:rPr>
              <w:t>（三</w:t>
            </w:r>
            <w:r w:rsidR="00356EBC" w:rsidRPr="004F1903">
              <w:rPr>
                <w:rFonts w:eastAsia="標楷體" w:hAnsi="標楷體" w:hint="eastAsia"/>
              </w:rPr>
              <w:t>）</w:t>
            </w:r>
            <w:r w:rsidRPr="004F1903">
              <w:rPr>
                <w:rFonts w:eastAsia="標楷體" w:hAnsi="標楷體" w:hint="eastAsia"/>
              </w:rPr>
              <w:t>深化全英文授課</w:t>
            </w:r>
            <w:r w:rsidR="00F81711">
              <w:rPr>
                <w:rFonts w:eastAsia="標楷體" w:hAnsi="標楷體" w:hint="eastAsia"/>
              </w:rPr>
              <w:t>廣度</w:t>
            </w:r>
            <w:r w:rsidR="00F43C2A">
              <w:rPr>
                <w:rFonts w:eastAsia="標楷體" w:hAnsi="標楷體" w:hint="eastAsia"/>
              </w:rPr>
              <w:t>與內涵</w:t>
            </w:r>
            <w:r w:rsidR="00356EBC" w:rsidRPr="004F1903">
              <w:rPr>
                <w:rFonts w:eastAsia="標楷體" w:hAnsi="標楷體" w:hint="eastAsia"/>
              </w:rPr>
              <w:t>；</w:t>
            </w:r>
          </w:p>
          <w:p w:rsidR="00356EBC" w:rsidRPr="004F1903" w:rsidRDefault="004F1903" w:rsidP="00356EBC">
            <w:pPr>
              <w:rPr>
                <w:rFonts w:eastAsia="標楷體"/>
              </w:rPr>
            </w:pPr>
            <w:r w:rsidRPr="004F1903">
              <w:rPr>
                <w:rFonts w:eastAsia="標楷體" w:hAnsi="標楷體" w:hint="eastAsia"/>
              </w:rPr>
              <w:t>（四</w:t>
            </w:r>
            <w:r w:rsidR="00356EBC" w:rsidRPr="004F1903">
              <w:rPr>
                <w:rFonts w:eastAsia="標楷體" w:hAnsi="標楷體" w:hint="eastAsia"/>
              </w:rPr>
              <w:t>）提供</w:t>
            </w:r>
            <w:r w:rsidRPr="004F1903">
              <w:rPr>
                <w:rFonts w:eastAsia="標楷體" w:hAnsi="標楷體" w:hint="eastAsia"/>
              </w:rPr>
              <w:t>跨國教育領導與管理之培訓與研討；</w:t>
            </w:r>
          </w:p>
          <w:p w:rsidR="00356EBC" w:rsidRPr="004F1903" w:rsidRDefault="00356EBC" w:rsidP="00356EBC">
            <w:pPr>
              <w:rPr>
                <w:rFonts w:eastAsia="標楷體" w:hAnsi="標楷體"/>
              </w:rPr>
            </w:pPr>
            <w:r w:rsidRPr="004F1903">
              <w:rPr>
                <w:rFonts w:eastAsia="標楷體" w:hAnsi="標楷體" w:hint="eastAsia"/>
              </w:rPr>
              <w:t>（</w:t>
            </w:r>
            <w:r w:rsidR="004F1903" w:rsidRPr="004F1903">
              <w:rPr>
                <w:rFonts w:eastAsia="標楷體" w:hAnsi="標楷體" w:hint="eastAsia"/>
              </w:rPr>
              <w:t>五</w:t>
            </w:r>
            <w:r w:rsidRPr="004F1903">
              <w:rPr>
                <w:rFonts w:eastAsia="標楷體" w:hAnsi="標楷體" w:hint="eastAsia"/>
              </w:rPr>
              <w:t>）發行國際期刊，聯結國際研究社群；</w:t>
            </w:r>
          </w:p>
          <w:p w:rsidR="00A73474" w:rsidRPr="004F1903" w:rsidRDefault="009C6475" w:rsidP="00F4452C">
            <w:pPr>
              <w:rPr>
                <w:rFonts w:eastAsia="標楷體"/>
              </w:rPr>
            </w:pPr>
            <w:r>
              <w:rPr>
                <w:rFonts w:eastAsia="標楷體" w:hAnsi="標楷體" w:hint="eastAsia"/>
              </w:rPr>
              <w:t>（六）結合在地企業</w:t>
            </w:r>
            <w:r w:rsidR="004F1903" w:rsidRPr="004F1903">
              <w:rPr>
                <w:rFonts w:eastAsia="標楷體" w:hAnsi="標楷體" w:hint="eastAsia"/>
              </w:rPr>
              <w:t>，開展</w:t>
            </w:r>
            <w:r>
              <w:rPr>
                <w:rFonts w:eastAsia="標楷體" w:hAnsi="標楷體" w:hint="eastAsia"/>
              </w:rPr>
              <w:t>跨國</w:t>
            </w:r>
            <w:r w:rsidR="004F1903" w:rsidRPr="004F1903">
              <w:rPr>
                <w:rFonts w:eastAsia="標楷體" w:hAnsi="標楷體" w:hint="eastAsia"/>
              </w:rPr>
              <w:t>移動學習機會</w:t>
            </w:r>
            <w:r w:rsidR="00A73474" w:rsidRPr="004F1903">
              <w:rPr>
                <w:rFonts w:eastAsia="標楷體" w:hAnsi="標楷體" w:hint="eastAsia"/>
              </w:rPr>
              <w:t>；</w:t>
            </w:r>
          </w:p>
        </w:tc>
      </w:tr>
      <w:tr w:rsidR="00356EBC" w:rsidRPr="00EA51F3" w:rsidTr="00356EBC">
        <w:trPr>
          <w:cantSplit/>
          <w:trHeight w:val="456"/>
        </w:trPr>
        <w:tc>
          <w:tcPr>
            <w:tcW w:w="1418" w:type="dxa"/>
            <w:tcBorders>
              <w:top w:val="single" w:sz="6" w:space="0" w:color="auto"/>
              <w:left w:val="single" w:sz="6" w:space="0" w:color="auto"/>
              <w:bottom w:val="single" w:sz="6" w:space="0" w:color="auto"/>
              <w:right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預期目標</w:t>
            </w:r>
          </w:p>
        </w:tc>
        <w:tc>
          <w:tcPr>
            <w:tcW w:w="8182" w:type="dxa"/>
            <w:gridSpan w:val="3"/>
            <w:tcBorders>
              <w:top w:val="single" w:sz="6" w:space="0" w:color="auto"/>
              <w:left w:val="single" w:sz="6" w:space="0" w:color="auto"/>
              <w:bottom w:val="single" w:sz="6" w:space="0" w:color="auto"/>
              <w:right w:val="single" w:sz="6" w:space="0" w:color="auto"/>
            </w:tcBorders>
            <w:vAlign w:val="center"/>
          </w:tcPr>
          <w:p w:rsidR="00356EBC" w:rsidRPr="00EA51F3" w:rsidRDefault="00EA51F3" w:rsidP="00EA51F3">
            <w:pPr>
              <w:spacing w:line="400" w:lineRule="exact"/>
              <w:rPr>
                <w:rFonts w:eastAsia="標楷體"/>
              </w:rPr>
            </w:pPr>
            <w:r>
              <w:rPr>
                <w:rFonts w:eastAsia="標楷體" w:hAnsi="標楷體" w:hint="eastAsia"/>
              </w:rPr>
              <w:t>穩健發展教育領導與管理專業，促進本地生與國際生</w:t>
            </w:r>
            <w:r w:rsidR="00AD4515">
              <w:rPr>
                <w:rFonts w:eastAsia="標楷體" w:hAnsi="標楷體" w:hint="eastAsia"/>
              </w:rPr>
              <w:t>之交流與合作，提昇本院師生之國際視野與素養，打造在地深耕</w:t>
            </w:r>
            <w:r w:rsidR="008D0C4A">
              <w:rPr>
                <w:rFonts w:eastAsia="標楷體" w:hAnsi="標楷體" w:hint="eastAsia"/>
              </w:rPr>
              <w:t>與社會實踐</w:t>
            </w:r>
            <w:r>
              <w:rPr>
                <w:rFonts w:eastAsia="標楷體" w:hAnsi="標楷體" w:hint="eastAsia"/>
              </w:rPr>
              <w:t>。</w:t>
            </w:r>
          </w:p>
        </w:tc>
      </w:tr>
      <w:tr w:rsidR="00356EBC" w:rsidRPr="00EA51F3" w:rsidTr="00356EBC">
        <w:trPr>
          <w:cantSplit/>
          <w:trHeight w:val="860"/>
        </w:trPr>
        <w:tc>
          <w:tcPr>
            <w:tcW w:w="1418" w:type="dxa"/>
            <w:tcBorders>
              <w:top w:val="single" w:sz="6" w:space="0" w:color="auto"/>
              <w:left w:val="single" w:sz="6" w:space="0" w:color="auto"/>
              <w:bottom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計畫總經費</w:t>
            </w:r>
          </w:p>
        </w:tc>
        <w:tc>
          <w:tcPr>
            <w:tcW w:w="8182" w:type="dxa"/>
            <w:gridSpan w:val="3"/>
            <w:tcBorders>
              <w:top w:val="single" w:sz="6" w:space="0" w:color="auto"/>
              <w:bottom w:val="single" w:sz="6" w:space="0" w:color="auto"/>
              <w:right w:val="single" w:sz="6" w:space="0" w:color="auto"/>
            </w:tcBorders>
            <w:vAlign w:val="center"/>
          </w:tcPr>
          <w:p w:rsidR="00356EBC" w:rsidRPr="00526B77" w:rsidRDefault="00526B77" w:rsidP="00356EBC">
            <w:pPr>
              <w:spacing w:line="400" w:lineRule="exact"/>
              <w:jc w:val="right"/>
              <w:rPr>
                <w:rFonts w:eastAsia="標楷體"/>
              </w:rPr>
            </w:pPr>
            <w:r w:rsidRPr="00526B77">
              <w:rPr>
                <w:rFonts w:eastAsia="標楷體" w:hint="eastAsia"/>
              </w:rPr>
              <w:t>2</w:t>
            </w:r>
            <w:r w:rsidR="00FF4020">
              <w:rPr>
                <w:rFonts w:eastAsia="標楷體" w:hint="eastAsia"/>
              </w:rPr>
              <w:t>29</w:t>
            </w:r>
            <w:r w:rsidR="00356EBC" w:rsidRPr="00526B77">
              <w:rPr>
                <w:rFonts w:eastAsia="標楷體" w:hint="eastAsia"/>
              </w:rPr>
              <w:t>,</w:t>
            </w:r>
            <w:r w:rsidRPr="00526B77">
              <w:rPr>
                <w:rFonts w:eastAsia="標楷體" w:hint="eastAsia"/>
              </w:rPr>
              <w:t>5</w:t>
            </w:r>
            <w:r w:rsidR="00356EBC" w:rsidRPr="00526B77">
              <w:rPr>
                <w:rFonts w:eastAsia="標楷體" w:hint="eastAsia"/>
              </w:rPr>
              <w:t>00</w:t>
            </w:r>
            <w:r w:rsidR="00356EBC" w:rsidRPr="00526B77">
              <w:rPr>
                <w:rFonts w:eastAsia="標楷體" w:hAnsi="標楷體"/>
              </w:rPr>
              <w:t>元</w:t>
            </w:r>
          </w:p>
        </w:tc>
      </w:tr>
      <w:tr w:rsidR="00356EBC" w:rsidRPr="00EA51F3" w:rsidTr="00356EBC">
        <w:trPr>
          <w:cantSplit/>
          <w:trHeight w:val="493"/>
        </w:trPr>
        <w:tc>
          <w:tcPr>
            <w:tcW w:w="1418" w:type="dxa"/>
            <w:tcBorders>
              <w:top w:val="single" w:sz="6" w:space="0" w:color="auto"/>
              <w:left w:val="single" w:sz="6" w:space="0" w:color="auto"/>
              <w:bottom w:val="single" w:sz="6" w:space="0" w:color="auto"/>
              <w:right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執行期間</w:t>
            </w:r>
          </w:p>
        </w:tc>
        <w:tc>
          <w:tcPr>
            <w:tcW w:w="8182" w:type="dxa"/>
            <w:gridSpan w:val="3"/>
            <w:tcBorders>
              <w:top w:val="single" w:sz="6" w:space="0" w:color="auto"/>
              <w:left w:val="single" w:sz="6" w:space="0" w:color="auto"/>
              <w:bottom w:val="single" w:sz="6" w:space="0" w:color="auto"/>
              <w:right w:val="single" w:sz="6" w:space="0" w:color="auto"/>
            </w:tcBorders>
            <w:vAlign w:val="center"/>
          </w:tcPr>
          <w:p w:rsidR="00356EBC" w:rsidRPr="00526B77" w:rsidRDefault="00356EBC" w:rsidP="00356EBC">
            <w:pPr>
              <w:spacing w:line="400" w:lineRule="exact"/>
              <w:rPr>
                <w:rFonts w:eastAsia="標楷體"/>
              </w:rPr>
            </w:pPr>
            <w:r w:rsidRPr="00526B77">
              <w:rPr>
                <w:rFonts w:eastAsia="標楷體" w:hAnsi="標楷體"/>
              </w:rPr>
              <w:t>自</w:t>
            </w:r>
            <w:r w:rsidR="004C7298">
              <w:rPr>
                <w:rFonts w:eastAsia="標楷體" w:hint="eastAsia"/>
              </w:rPr>
              <w:t>2017</w:t>
            </w:r>
            <w:r w:rsidRPr="00526B77">
              <w:rPr>
                <w:rFonts w:eastAsia="標楷體" w:hAnsi="標楷體"/>
              </w:rPr>
              <w:t>年</w:t>
            </w:r>
            <w:r w:rsidR="00936EAC">
              <w:rPr>
                <w:rFonts w:eastAsia="標楷體" w:hint="eastAsia"/>
              </w:rPr>
              <w:t>2</w:t>
            </w:r>
            <w:r w:rsidRPr="00526B77">
              <w:rPr>
                <w:rFonts w:eastAsia="標楷體" w:hAnsi="標楷體"/>
              </w:rPr>
              <w:t>月</w:t>
            </w:r>
            <w:r w:rsidRPr="00526B77">
              <w:rPr>
                <w:rFonts w:eastAsia="標楷體" w:hint="eastAsia"/>
              </w:rPr>
              <w:t>1</w:t>
            </w:r>
            <w:r w:rsidRPr="00526B77">
              <w:rPr>
                <w:rFonts w:eastAsia="標楷體" w:hAnsi="標楷體"/>
              </w:rPr>
              <w:t>日起至</w:t>
            </w:r>
            <w:r w:rsidR="000A531A">
              <w:rPr>
                <w:rFonts w:eastAsia="標楷體" w:hint="eastAsia"/>
              </w:rPr>
              <w:t>2016</w:t>
            </w:r>
            <w:r w:rsidRPr="00526B77">
              <w:rPr>
                <w:rFonts w:eastAsia="標楷體" w:hAnsi="標楷體"/>
              </w:rPr>
              <w:t>年</w:t>
            </w:r>
            <w:r w:rsidR="00936EAC">
              <w:rPr>
                <w:rFonts w:eastAsia="標楷體" w:hint="eastAsia"/>
              </w:rPr>
              <w:t>12</w:t>
            </w:r>
            <w:r w:rsidRPr="00526B77">
              <w:rPr>
                <w:rFonts w:eastAsia="標楷體" w:hAnsi="標楷體"/>
              </w:rPr>
              <w:t>月</w:t>
            </w:r>
            <w:r w:rsidRPr="00526B77">
              <w:rPr>
                <w:rFonts w:eastAsia="標楷體" w:hint="eastAsia"/>
              </w:rPr>
              <w:t>31</w:t>
            </w:r>
            <w:r w:rsidRPr="00526B77">
              <w:rPr>
                <w:rFonts w:eastAsia="標楷體" w:hAnsi="標楷體"/>
              </w:rPr>
              <w:t>日</w:t>
            </w:r>
          </w:p>
        </w:tc>
      </w:tr>
      <w:tr w:rsidR="00356EBC" w:rsidRPr="00EA51F3" w:rsidTr="00356EBC">
        <w:trPr>
          <w:cantSplit/>
          <w:trHeight w:val="400"/>
        </w:trPr>
        <w:tc>
          <w:tcPr>
            <w:tcW w:w="1418" w:type="dxa"/>
            <w:tcBorders>
              <w:top w:val="single" w:sz="6" w:space="0" w:color="auto"/>
              <w:left w:val="single" w:sz="6" w:space="0" w:color="auto"/>
              <w:bottom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hint="eastAsia"/>
              </w:rPr>
              <w:t>計畫主持人</w:t>
            </w:r>
          </w:p>
        </w:tc>
        <w:tc>
          <w:tcPr>
            <w:tcW w:w="2984" w:type="dxa"/>
            <w:tcBorders>
              <w:top w:val="single" w:sz="6" w:space="0" w:color="auto"/>
              <w:bottom w:val="single" w:sz="6" w:space="0" w:color="auto"/>
            </w:tcBorders>
            <w:vAlign w:val="center"/>
          </w:tcPr>
          <w:p w:rsidR="00356EBC" w:rsidRPr="00EA51F3" w:rsidRDefault="00F4452C" w:rsidP="00356EBC">
            <w:pPr>
              <w:spacing w:line="400" w:lineRule="exact"/>
              <w:rPr>
                <w:rFonts w:eastAsia="標楷體"/>
              </w:rPr>
            </w:pPr>
            <w:r w:rsidRPr="00EA51F3">
              <w:rPr>
                <w:rFonts w:eastAsia="標楷體" w:hAnsi="標楷體" w:hint="eastAsia"/>
              </w:rPr>
              <w:t>詹盛如</w:t>
            </w:r>
          </w:p>
        </w:tc>
        <w:tc>
          <w:tcPr>
            <w:tcW w:w="1020" w:type="dxa"/>
            <w:tcBorders>
              <w:top w:val="single" w:sz="6" w:space="0" w:color="auto"/>
              <w:bottom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hint="eastAsia"/>
              </w:rPr>
              <w:t>電話</w:t>
            </w:r>
          </w:p>
        </w:tc>
        <w:tc>
          <w:tcPr>
            <w:tcW w:w="4178" w:type="dxa"/>
            <w:tcBorders>
              <w:top w:val="single" w:sz="6" w:space="0" w:color="auto"/>
              <w:bottom w:val="single" w:sz="6" w:space="0" w:color="auto"/>
              <w:right w:val="single" w:sz="6" w:space="0" w:color="auto"/>
            </w:tcBorders>
            <w:vAlign w:val="center"/>
          </w:tcPr>
          <w:p w:rsidR="00356EBC" w:rsidRPr="00EA51F3" w:rsidRDefault="00F4452C" w:rsidP="00356EBC">
            <w:pPr>
              <w:spacing w:line="400" w:lineRule="exact"/>
              <w:rPr>
                <w:rFonts w:eastAsia="標楷體"/>
              </w:rPr>
            </w:pPr>
            <w:r w:rsidRPr="00EA51F3">
              <w:rPr>
                <w:rFonts w:eastAsia="標楷體" w:hint="eastAsia"/>
              </w:rPr>
              <w:t>36202</w:t>
            </w:r>
          </w:p>
        </w:tc>
      </w:tr>
      <w:tr w:rsidR="00356EBC" w:rsidRPr="00EA51F3" w:rsidTr="00356EBC">
        <w:trPr>
          <w:cantSplit/>
          <w:trHeight w:val="400"/>
        </w:trPr>
        <w:tc>
          <w:tcPr>
            <w:tcW w:w="1418" w:type="dxa"/>
            <w:tcBorders>
              <w:top w:val="single" w:sz="6" w:space="0" w:color="auto"/>
              <w:left w:val="single" w:sz="6" w:space="0" w:color="auto"/>
              <w:bottom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計畫</w:t>
            </w:r>
            <w:r w:rsidRPr="00EA51F3">
              <w:rPr>
                <w:rFonts w:eastAsia="標楷體" w:hAnsi="標楷體" w:hint="eastAsia"/>
              </w:rPr>
              <w:t>共同主持人</w:t>
            </w:r>
          </w:p>
        </w:tc>
        <w:tc>
          <w:tcPr>
            <w:tcW w:w="2984" w:type="dxa"/>
            <w:tcBorders>
              <w:top w:val="single" w:sz="6" w:space="0" w:color="auto"/>
              <w:bottom w:val="single" w:sz="6" w:space="0" w:color="auto"/>
            </w:tcBorders>
            <w:vAlign w:val="center"/>
          </w:tcPr>
          <w:p w:rsidR="0086596B" w:rsidRPr="0086596B" w:rsidRDefault="00356EBC" w:rsidP="00DB2922">
            <w:pPr>
              <w:spacing w:line="400" w:lineRule="exact"/>
              <w:rPr>
                <w:rFonts w:eastAsia="標楷體" w:hAnsi="標楷體"/>
              </w:rPr>
            </w:pPr>
            <w:r w:rsidRPr="00EA51F3">
              <w:rPr>
                <w:rFonts w:eastAsia="標楷體" w:hAnsi="標楷體" w:hint="eastAsia"/>
              </w:rPr>
              <w:t>林明地</w:t>
            </w:r>
          </w:p>
        </w:tc>
        <w:tc>
          <w:tcPr>
            <w:tcW w:w="1020" w:type="dxa"/>
            <w:tcBorders>
              <w:top w:val="single" w:sz="6" w:space="0" w:color="auto"/>
              <w:bottom w:val="single" w:sz="6" w:space="0" w:color="auto"/>
            </w:tcBorders>
            <w:vAlign w:val="center"/>
          </w:tcPr>
          <w:p w:rsidR="00356EBC" w:rsidRPr="00EA51F3" w:rsidRDefault="00356EBC" w:rsidP="00356EBC">
            <w:pPr>
              <w:spacing w:line="400" w:lineRule="exact"/>
              <w:rPr>
                <w:rFonts w:eastAsia="標楷體"/>
              </w:rPr>
            </w:pPr>
            <w:r w:rsidRPr="00EA51F3">
              <w:rPr>
                <w:rFonts w:eastAsia="標楷體" w:hAnsi="標楷體"/>
              </w:rPr>
              <w:t>電話</w:t>
            </w:r>
          </w:p>
        </w:tc>
        <w:tc>
          <w:tcPr>
            <w:tcW w:w="4178" w:type="dxa"/>
            <w:tcBorders>
              <w:top w:val="single" w:sz="6" w:space="0" w:color="auto"/>
              <w:bottom w:val="single" w:sz="6" w:space="0" w:color="auto"/>
              <w:right w:val="single" w:sz="6" w:space="0" w:color="auto"/>
            </w:tcBorders>
            <w:vAlign w:val="center"/>
          </w:tcPr>
          <w:p w:rsidR="0086596B" w:rsidRPr="00EA51F3" w:rsidRDefault="00F4452C" w:rsidP="00DB2922">
            <w:pPr>
              <w:spacing w:line="400" w:lineRule="exact"/>
              <w:rPr>
                <w:rFonts w:eastAsia="標楷體"/>
              </w:rPr>
            </w:pPr>
            <w:r w:rsidRPr="00EA51F3">
              <w:rPr>
                <w:rFonts w:eastAsia="標楷體" w:hint="eastAsia"/>
              </w:rPr>
              <w:t>36205</w:t>
            </w:r>
          </w:p>
        </w:tc>
      </w:tr>
      <w:tr w:rsidR="00D97A17" w:rsidRPr="00EA51F3" w:rsidTr="00356EBC">
        <w:trPr>
          <w:cantSplit/>
          <w:trHeight w:val="400"/>
        </w:trPr>
        <w:tc>
          <w:tcPr>
            <w:tcW w:w="1418" w:type="dxa"/>
            <w:tcBorders>
              <w:top w:val="single" w:sz="6" w:space="0" w:color="auto"/>
              <w:left w:val="single" w:sz="6" w:space="0" w:color="auto"/>
              <w:bottom w:val="single" w:sz="6" w:space="0" w:color="auto"/>
            </w:tcBorders>
            <w:vAlign w:val="center"/>
          </w:tcPr>
          <w:p w:rsidR="00D97A17" w:rsidRPr="00EA51F3" w:rsidRDefault="00D97A17" w:rsidP="00356EBC">
            <w:pPr>
              <w:spacing w:line="400" w:lineRule="exact"/>
              <w:rPr>
                <w:rFonts w:eastAsia="標楷體" w:hAnsi="標楷體"/>
              </w:rPr>
            </w:pPr>
            <w:r>
              <w:rPr>
                <w:rFonts w:eastAsia="標楷體" w:hAnsi="標楷體"/>
              </w:rPr>
              <w:t>計畫參與人</w:t>
            </w:r>
          </w:p>
        </w:tc>
        <w:tc>
          <w:tcPr>
            <w:tcW w:w="2984" w:type="dxa"/>
            <w:tcBorders>
              <w:top w:val="single" w:sz="6" w:space="0" w:color="auto"/>
              <w:bottom w:val="single" w:sz="6" w:space="0" w:color="auto"/>
            </w:tcBorders>
            <w:vAlign w:val="center"/>
          </w:tcPr>
          <w:p w:rsidR="00D97A17" w:rsidRPr="00EA51F3" w:rsidRDefault="00D97A17" w:rsidP="00DB2922">
            <w:pPr>
              <w:spacing w:line="400" w:lineRule="exact"/>
              <w:rPr>
                <w:rFonts w:eastAsia="標楷體" w:hAnsi="標楷體"/>
              </w:rPr>
            </w:pPr>
            <w:r>
              <w:rPr>
                <w:rFonts w:eastAsia="標楷體" w:hAnsi="標楷體" w:hint="eastAsia"/>
              </w:rPr>
              <w:t>林永豐、高文彬、</w:t>
            </w:r>
            <w:r w:rsidR="00F40116">
              <w:rPr>
                <w:rFonts w:eastAsia="標楷體" w:hAnsi="標楷體" w:hint="eastAsia"/>
              </w:rPr>
              <w:t>王維</w:t>
            </w:r>
            <w:r w:rsidR="00311B00" w:rsidRPr="00311B00">
              <w:rPr>
                <w:rStyle w:val="st1"/>
                <w:rFonts w:ascii="標楷體" w:eastAsia="標楷體" w:hAnsi="標楷體" w:cs="Arial"/>
              </w:rPr>
              <w:t>旎</w:t>
            </w:r>
          </w:p>
        </w:tc>
        <w:tc>
          <w:tcPr>
            <w:tcW w:w="1020" w:type="dxa"/>
            <w:tcBorders>
              <w:top w:val="single" w:sz="6" w:space="0" w:color="auto"/>
              <w:bottom w:val="single" w:sz="6" w:space="0" w:color="auto"/>
            </w:tcBorders>
            <w:vAlign w:val="center"/>
          </w:tcPr>
          <w:p w:rsidR="00D97A17" w:rsidRPr="00EA51F3" w:rsidRDefault="00D97A17" w:rsidP="00356EBC">
            <w:pPr>
              <w:spacing w:line="400" w:lineRule="exact"/>
              <w:rPr>
                <w:rFonts w:eastAsia="標楷體" w:hAnsi="標楷體"/>
              </w:rPr>
            </w:pPr>
            <w:r>
              <w:rPr>
                <w:rFonts w:eastAsia="標楷體" w:hAnsi="標楷體"/>
              </w:rPr>
              <w:t>電話</w:t>
            </w:r>
          </w:p>
        </w:tc>
        <w:tc>
          <w:tcPr>
            <w:tcW w:w="4178" w:type="dxa"/>
            <w:tcBorders>
              <w:top w:val="single" w:sz="6" w:space="0" w:color="auto"/>
              <w:bottom w:val="single" w:sz="6" w:space="0" w:color="auto"/>
              <w:right w:val="single" w:sz="6" w:space="0" w:color="auto"/>
            </w:tcBorders>
            <w:vAlign w:val="center"/>
          </w:tcPr>
          <w:p w:rsidR="00D97A17" w:rsidRPr="00EA51F3" w:rsidRDefault="00D97A17" w:rsidP="00DB2922">
            <w:pPr>
              <w:spacing w:line="400" w:lineRule="exact"/>
              <w:rPr>
                <w:rFonts w:eastAsia="標楷體"/>
              </w:rPr>
            </w:pPr>
          </w:p>
        </w:tc>
      </w:tr>
    </w:tbl>
    <w:p w:rsidR="00356EBC" w:rsidRPr="00EA51F3" w:rsidRDefault="00356EBC" w:rsidP="00356EBC">
      <w:pPr>
        <w:jc w:val="both"/>
        <w:rPr>
          <w:rFonts w:eastAsia="標楷體"/>
        </w:rPr>
      </w:pPr>
    </w:p>
    <w:p w:rsidR="00356EBC" w:rsidRPr="00EA51F3" w:rsidRDefault="000A531A" w:rsidP="00356EBC">
      <w:pPr>
        <w:jc w:val="both"/>
        <w:rPr>
          <w:rFonts w:eastAsia="標楷體"/>
          <w:b/>
        </w:rPr>
      </w:pPr>
      <w:r>
        <w:rPr>
          <w:rFonts w:eastAsia="標楷體" w:hAnsi="標楷體" w:hint="eastAsia"/>
          <w:b/>
        </w:rPr>
        <w:t>二、計畫</w:t>
      </w:r>
      <w:r w:rsidR="00E93E1C">
        <w:rPr>
          <w:rFonts w:eastAsia="標楷體" w:hAnsi="標楷體" w:hint="eastAsia"/>
          <w:b/>
        </w:rPr>
        <w:t>前言</w:t>
      </w:r>
    </w:p>
    <w:p w:rsidR="004A21DA" w:rsidRPr="00311B00" w:rsidRDefault="004A21DA" w:rsidP="004A21DA">
      <w:pPr>
        <w:spacing w:line="300" w:lineRule="auto"/>
        <w:ind w:firstLineChars="225" w:firstLine="540"/>
        <w:jc w:val="both"/>
        <w:rPr>
          <w:rFonts w:eastAsia="標楷體"/>
          <w:szCs w:val="24"/>
        </w:rPr>
      </w:pPr>
      <w:r w:rsidRPr="00311B00">
        <w:rPr>
          <w:rFonts w:eastAsia="標楷體" w:hint="eastAsia"/>
          <w:szCs w:val="24"/>
        </w:rPr>
        <w:t>近年來亞洲地區國家在政治、經濟、社會文化與教育都有加速區域化的現象，這些現象正逐步改變區域內教育機構的行為與策略。在政治上，亞太地區有許多跨國組織</w:t>
      </w:r>
      <w:r w:rsidRPr="00311B00">
        <w:rPr>
          <w:rFonts w:eastAsia="標楷體" w:hint="eastAsia"/>
          <w:szCs w:val="24"/>
        </w:rPr>
        <w:t xml:space="preserve">(supranational </w:t>
      </w:r>
      <w:r w:rsidRPr="00311B00">
        <w:rPr>
          <w:rFonts w:eastAsia="標楷體"/>
          <w:szCs w:val="24"/>
        </w:rPr>
        <w:t>organizations</w:t>
      </w:r>
      <w:r w:rsidRPr="00311B00">
        <w:rPr>
          <w:rFonts w:eastAsia="標楷體" w:hint="eastAsia"/>
          <w:szCs w:val="24"/>
        </w:rPr>
        <w:t>)</w:t>
      </w:r>
      <w:r w:rsidRPr="00311B00">
        <w:rPr>
          <w:rFonts w:eastAsia="標楷體" w:hint="eastAsia"/>
          <w:szCs w:val="24"/>
        </w:rPr>
        <w:t>的影響力日益擴張，最顯著的例證是「亞太經濟合作會議」</w:t>
      </w:r>
      <w:r w:rsidRPr="00311B00">
        <w:rPr>
          <w:rFonts w:eastAsia="標楷體" w:hint="eastAsia"/>
          <w:szCs w:val="24"/>
        </w:rPr>
        <w:t>(Asia-Pacific Economic Cooperation, APEC)</w:t>
      </w:r>
      <w:r w:rsidRPr="00311B00">
        <w:rPr>
          <w:rFonts w:eastAsia="標楷體" w:hint="eastAsia"/>
          <w:szCs w:val="24"/>
        </w:rPr>
        <w:t>，自從</w:t>
      </w:r>
      <w:r w:rsidRPr="00311B00">
        <w:rPr>
          <w:rFonts w:eastAsia="標楷體" w:hint="eastAsia"/>
          <w:szCs w:val="24"/>
        </w:rPr>
        <w:t>1989</w:t>
      </w:r>
      <w:r w:rsidRPr="00311B00">
        <w:rPr>
          <w:rFonts w:eastAsia="標楷體" w:hint="eastAsia"/>
          <w:szCs w:val="24"/>
        </w:rPr>
        <w:t>年澳洲總理</w:t>
      </w:r>
      <w:r w:rsidRPr="00311B00">
        <w:rPr>
          <w:rFonts w:eastAsia="標楷體"/>
          <w:szCs w:val="24"/>
        </w:rPr>
        <w:t>霍克（</w:t>
      </w:r>
      <w:r w:rsidRPr="00311B00">
        <w:rPr>
          <w:rFonts w:eastAsia="標楷體"/>
          <w:szCs w:val="24"/>
        </w:rPr>
        <w:t>Robert Hawke</w:t>
      </w:r>
      <w:r w:rsidRPr="00311B00">
        <w:rPr>
          <w:rFonts w:eastAsia="標楷體"/>
          <w:szCs w:val="24"/>
        </w:rPr>
        <w:t>）倡議成立亞太區域主要經濟諮商論壇，藉由亞太地區各經濟體政府官員的對話與協商，帶動該區域經濟成長與發展</w:t>
      </w:r>
      <w:r w:rsidRPr="00311B00">
        <w:rPr>
          <w:rFonts w:eastAsia="標楷體" w:hint="eastAsia"/>
          <w:szCs w:val="24"/>
        </w:rPr>
        <w:t>。該會議成為</w:t>
      </w:r>
      <w:r w:rsidRPr="00311B00">
        <w:rPr>
          <w:rFonts w:eastAsia="標楷體" w:hint="eastAsia"/>
          <w:szCs w:val="24"/>
        </w:rPr>
        <w:t>21</w:t>
      </w:r>
      <w:r w:rsidRPr="00311B00">
        <w:rPr>
          <w:rFonts w:eastAsia="標楷體" w:hint="eastAsia"/>
          <w:szCs w:val="24"/>
        </w:rPr>
        <w:t>個會員體高層政治人士進行討論、尋求合作共識重要的場合，多年運作下來，各國教育部長也藉此會議聚首，討論未來亞太地區教育的重要議題與事項，例如：</w:t>
      </w:r>
      <w:r w:rsidRPr="00311B00">
        <w:rPr>
          <w:rFonts w:eastAsia="標楷體" w:hint="eastAsia"/>
          <w:szCs w:val="24"/>
        </w:rPr>
        <w:t>2004</w:t>
      </w:r>
      <w:r w:rsidRPr="00311B00">
        <w:rPr>
          <w:rFonts w:eastAsia="標楷體" w:hint="eastAsia"/>
          <w:szCs w:val="24"/>
        </w:rPr>
        <w:t>年的主題為「教育治理及體制之改革」</w:t>
      </w:r>
      <w:r w:rsidRPr="00311B00">
        <w:rPr>
          <w:rFonts w:eastAsia="標楷體" w:hint="eastAsia"/>
          <w:szCs w:val="24"/>
        </w:rPr>
        <w:t>(</w:t>
      </w:r>
      <w:r w:rsidRPr="00311B00">
        <w:rPr>
          <w:rFonts w:eastAsia="標楷體" w:hint="eastAsia"/>
          <w:szCs w:val="24"/>
        </w:rPr>
        <w:t>張鈿富，</w:t>
      </w:r>
      <w:r w:rsidRPr="00311B00">
        <w:rPr>
          <w:rFonts w:eastAsia="標楷體" w:hint="eastAsia"/>
          <w:szCs w:val="24"/>
        </w:rPr>
        <w:t>2008)</w:t>
      </w:r>
      <w:r w:rsidRPr="00311B00">
        <w:rPr>
          <w:rFonts w:eastAsia="標楷體" w:hint="eastAsia"/>
          <w:szCs w:val="24"/>
        </w:rPr>
        <w:t>。</w:t>
      </w:r>
      <w:r w:rsidRPr="00311B00">
        <w:rPr>
          <w:rFonts w:eastAsia="標楷體" w:hint="eastAsia"/>
          <w:szCs w:val="24"/>
        </w:rPr>
        <w:t>1967</w:t>
      </w:r>
      <w:r w:rsidRPr="00311B00">
        <w:rPr>
          <w:rFonts w:eastAsia="標楷體" w:hint="eastAsia"/>
          <w:szCs w:val="24"/>
        </w:rPr>
        <w:t>年成立的「東南亞國家協會」</w:t>
      </w:r>
      <w:r w:rsidRPr="00311B00">
        <w:rPr>
          <w:rFonts w:eastAsia="標楷體" w:hint="eastAsia"/>
          <w:szCs w:val="24"/>
        </w:rPr>
        <w:t>(Association of Southeast Asian Nations, ASEAN)</w:t>
      </w:r>
      <w:r w:rsidRPr="00311B00">
        <w:rPr>
          <w:rFonts w:eastAsia="標楷體" w:hint="eastAsia"/>
          <w:szCs w:val="24"/>
        </w:rPr>
        <w:t>，也是本著促進</w:t>
      </w:r>
      <w:r w:rsidRPr="00311B00">
        <w:rPr>
          <w:rFonts w:eastAsia="標楷體" w:hint="eastAsia"/>
          <w:szCs w:val="24"/>
        </w:rPr>
        <w:lastRenderedPageBreak/>
        <w:t>東南亞國家經濟的整合、政治的和平與穩定，以及追求共同的「區域認同」</w:t>
      </w:r>
      <w:r w:rsidRPr="00311B00">
        <w:rPr>
          <w:rFonts w:eastAsia="標楷體" w:hint="eastAsia"/>
          <w:szCs w:val="24"/>
        </w:rPr>
        <w:t>(regional identity)</w:t>
      </w:r>
      <w:r w:rsidRPr="00311B00">
        <w:rPr>
          <w:rFonts w:eastAsia="標楷體" w:hint="eastAsia"/>
          <w:szCs w:val="24"/>
        </w:rPr>
        <w:t>。為達成上述目的，該組織還下設「社會</w:t>
      </w:r>
      <w:r w:rsidRPr="00311B00">
        <w:rPr>
          <w:rFonts w:eastAsia="標楷體" w:hint="eastAsia"/>
          <w:szCs w:val="24"/>
        </w:rPr>
        <w:t>-</w:t>
      </w:r>
      <w:r w:rsidRPr="00311B00">
        <w:rPr>
          <w:rFonts w:eastAsia="標楷體" w:hint="eastAsia"/>
          <w:szCs w:val="24"/>
        </w:rPr>
        <w:t>文化社群」</w:t>
      </w:r>
      <w:r w:rsidRPr="00311B00">
        <w:rPr>
          <w:rFonts w:eastAsia="標楷體" w:hint="eastAsia"/>
          <w:szCs w:val="24"/>
        </w:rPr>
        <w:t>(Socio-Cultural Community)</w:t>
      </w:r>
      <w:r w:rsidRPr="00311B00">
        <w:rPr>
          <w:rFonts w:eastAsia="標楷體" w:hint="eastAsia"/>
          <w:szCs w:val="24"/>
        </w:rPr>
        <w:t>，藉以達成增加就業、減少貧窮與社濟不公平，確保公平的經濟成長。</w:t>
      </w:r>
    </w:p>
    <w:p w:rsidR="004A21DA" w:rsidRDefault="004A21DA" w:rsidP="004A21DA">
      <w:pPr>
        <w:spacing w:line="300" w:lineRule="auto"/>
        <w:ind w:firstLineChars="225" w:firstLine="540"/>
        <w:jc w:val="both"/>
        <w:rPr>
          <w:rFonts w:eastAsia="標楷體" w:cs="新細明體"/>
          <w:kern w:val="0"/>
        </w:rPr>
      </w:pPr>
      <w:r w:rsidRPr="004A21DA">
        <w:rPr>
          <w:rFonts w:eastAsia="標楷體" w:hint="eastAsia"/>
        </w:rPr>
        <w:t>在地理位置上，為了強化亞洲國家間的連結與交通的便利性，一項重要的跨國合作案也即將啟動。中國將與寮國、泰國、新加坡與馬來西亞政府合作，預計在</w:t>
      </w:r>
      <w:r w:rsidRPr="004A21DA">
        <w:rPr>
          <w:rFonts w:eastAsia="標楷體" w:hint="eastAsia"/>
        </w:rPr>
        <w:t>2020</w:t>
      </w:r>
      <w:r w:rsidRPr="004A21DA">
        <w:rPr>
          <w:rFonts w:eastAsia="標楷體" w:hint="eastAsia"/>
        </w:rPr>
        <w:t>年打造一條從中國昆明直達新加坡的高速鐵路，連結區域內國家，縮短區域間的隔閡，促進區域發展。在促進學生流動上，「亞太大學交流會」</w:t>
      </w:r>
      <w:r w:rsidRPr="004A21DA">
        <w:rPr>
          <w:rFonts w:eastAsia="標楷體" w:hint="eastAsia"/>
        </w:rPr>
        <w:t>(University Mobility in Asia and the Pacific, UMAP)</w:t>
      </w:r>
      <w:r w:rsidRPr="004A21DA">
        <w:rPr>
          <w:rFonts w:eastAsia="標楷體"/>
        </w:rPr>
        <w:t xml:space="preserve"> </w:t>
      </w:r>
      <w:r w:rsidRPr="004A21DA">
        <w:rPr>
          <w:rFonts w:eastAsia="標楷體" w:hint="eastAsia"/>
        </w:rPr>
        <w:t>是</w:t>
      </w:r>
      <w:r w:rsidRPr="004A21DA">
        <w:rPr>
          <w:rFonts w:eastAsia="標楷體"/>
        </w:rPr>
        <w:t>亞太地區官方與非官方</w:t>
      </w:r>
      <w:r w:rsidRPr="004A21DA">
        <w:rPr>
          <w:rFonts w:eastAsia="標楷體"/>
        </w:rPr>
        <w:t>(</w:t>
      </w:r>
      <w:r w:rsidRPr="004A21DA">
        <w:rPr>
          <w:rFonts w:eastAsia="標楷體"/>
        </w:rPr>
        <w:t>尤指各大專院校之聯合組織</w:t>
      </w:r>
      <w:r w:rsidRPr="004A21DA">
        <w:rPr>
          <w:rFonts w:eastAsia="標楷體"/>
        </w:rPr>
        <w:t>)</w:t>
      </w:r>
      <w:r w:rsidRPr="004A21DA">
        <w:rPr>
          <w:rFonts w:eastAsia="標楷體"/>
        </w:rPr>
        <w:t>高等教育組織代表所自發組成的協會，</w:t>
      </w:r>
      <w:r w:rsidRPr="004A21DA">
        <w:rPr>
          <w:rFonts w:eastAsia="標楷體" w:cs="新細明體"/>
          <w:kern w:val="0"/>
        </w:rPr>
        <w:t>目標為</w:t>
      </w:r>
      <w:r w:rsidR="007B567A">
        <w:rPr>
          <w:rFonts w:eastAsia="標楷體" w:cs="新細明體"/>
          <w:kern w:val="0"/>
        </w:rPr>
        <w:t>加強亞太地區</w:t>
      </w:r>
      <w:r w:rsidRPr="004A21DA">
        <w:rPr>
          <w:rFonts w:eastAsia="標楷體" w:cs="新細明體"/>
          <w:kern w:val="0"/>
        </w:rPr>
        <w:t>教育機構之間的合作</w:t>
      </w:r>
      <w:r w:rsidRPr="004A21DA">
        <w:rPr>
          <w:rFonts w:eastAsia="標楷體" w:cs="新細明體" w:hint="eastAsia"/>
          <w:kern w:val="0"/>
        </w:rPr>
        <w:t>，促進</w:t>
      </w:r>
      <w:r w:rsidRPr="004A21DA">
        <w:rPr>
          <w:rFonts w:eastAsia="標楷體" w:cs="新細明體"/>
          <w:kern w:val="0"/>
        </w:rPr>
        <w:t>學生與教職員的交流，以期達到亞太地區不同國家與不同地方之間文化、經濟社會制度的相互了解。</w:t>
      </w:r>
      <w:r w:rsidRPr="004A21DA">
        <w:rPr>
          <w:rFonts w:eastAsia="標楷體" w:cs="新細明體" w:hint="eastAsia"/>
          <w:kern w:val="0"/>
        </w:rPr>
        <w:t>上述政治、經濟與文化教育</w:t>
      </w:r>
      <w:r w:rsidRPr="004A21DA">
        <w:rPr>
          <w:rFonts w:eastAsia="標楷體" w:cs="新細明體" w:hint="eastAsia"/>
          <w:kern w:val="0"/>
        </w:rPr>
        <w:t>/</w:t>
      </w:r>
      <w:r w:rsidRPr="004A21DA">
        <w:rPr>
          <w:rFonts w:eastAsia="標楷體" w:cs="新細明體" w:hint="eastAsia"/>
          <w:kern w:val="0"/>
        </w:rPr>
        <w:t>社會的整合，都加速亞洲國家的區域化發展，進一步帶動亞洲國家之間交流，而這些國際化趨勢也觸發</w:t>
      </w:r>
      <w:r w:rsidR="007B567A">
        <w:rPr>
          <w:rFonts w:eastAsia="標楷體" w:cs="新細明體" w:hint="eastAsia"/>
          <w:kern w:val="0"/>
        </w:rPr>
        <w:t>各國政府對</w:t>
      </w:r>
      <w:r w:rsidRPr="004A21DA">
        <w:rPr>
          <w:rFonts w:eastAsia="標楷體" w:cs="新細明體" w:hint="eastAsia"/>
          <w:kern w:val="0"/>
        </w:rPr>
        <w:t>教育的重視及其角色之扮演。</w:t>
      </w:r>
    </w:p>
    <w:p w:rsidR="00C93196" w:rsidRDefault="00C93196" w:rsidP="00CE09B4">
      <w:pPr>
        <w:spacing w:line="300" w:lineRule="auto"/>
        <w:ind w:firstLineChars="225" w:firstLine="540"/>
        <w:jc w:val="both"/>
        <w:rPr>
          <w:rFonts w:eastAsia="標楷體"/>
          <w:szCs w:val="24"/>
        </w:rPr>
      </w:pPr>
      <w:r w:rsidRPr="00CE5147">
        <w:rPr>
          <w:rFonts w:eastAsia="標楷體" w:hint="eastAsia"/>
          <w:szCs w:val="24"/>
        </w:rPr>
        <w:t>政府自從</w:t>
      </w:r>
      <w:r w:rsidRPr="00CE5147">
        <w:rPr>
          <w:rFonts w:eastAsia="標楷體" w:hint="eastAsia"/>
          <w:szCs w:val="24"/>
        </w:rPr>
        <w:t>2010</w:t>
      </w:r>
      <w:r w:rsidRPr="00CE5147">
        <w:rPr>
          <w:rFonts w:eastAsia="標楷體" w:hint="eastAsia"/>
          <w:szCs w:val="24"/>
        </w:rPr>
        <w:t>年之後，</w:t>
      </w:r>
      <w:r w:rsidR="00CE5147" w:rsidRPr="00CE5147">
        <w:rPr>
          <w:rFonts w:eastAsia="標楷體"/>
          <w:szCs w:val="24"/>
        </w:rPr>
        <w:t>提出「連結亞太，深耕東南亞」的計畫，積極以社會文化背景相仿，經濟貿易活動往來頻繁，且深具擴張</w:t>
      </w:r>
      <w:r w:rsidR="00CE5147" w:rsidRPr="00CE5147">
        <w:rPr>
          <w:rFonts w:eastAsia="標楷體" w:cs="新細明體"/>
          <w:kern w:val="0"/>
        </w:rPr>
        <w:t>高等教育</w:t>
      </w:r>
      <w:r w:rsidR="00CE5147" w:rsidRPr="00CE5147">
        <w:rPr>
          <w:rFonts w:eastAsia="標楷體"/>
          <w:szCs w:val="24"/>
        </w:rPr>
        <w:t>潛能的東南亞地區為目標，藉以推動我國高等教育的國際化，擴大招收該地區的國外學生（教育部，</w:t>
      </w:r>
      <w:r w:rsidR="00CE5147" w:rsidRPr="00CE5147">
        <w:rPr>
          <w:rFonts w:eastAsia="標楷體"/>
          <w:szCs w:val="24"/>
        </w:rPr>
        <w:t>2011a</w:t>
      </w:r>
      <w:r w:rsidR="00CE5147" w:rsidRPr="00CE5147">
        <w:rPr>
          <w:rFonts w:eastAsia="標楷體"/>
          <w:szCs w:val="24"/>
        </w:rPr>
        <w:t>）。</w:t>
      </w:r>
      <w:r w:rsidR="00CE5147">
        <w:rPr>
          <w:rFonts w:eastAsia="標楷體"/>
          <w:szCs w:val="24"/>
        </w:rPr>
        <w:t>除了推動「高等教育重鎮」之外，更積極主動與越南、印尼與泰國簽署</w:t>
      </w:r>
      <w:r w:rsidR="002C4645">
        <w:rPr>
          <w:rFonts w:eastAsia="標楷體"/>
          <w:szCs w:val="24"/>
        </w:rPr>
        <w:t>雙邊教育合作交流</w:t>
      </w:r>
      <w:r w:rsidR="00CE5147">
        <w:rPr>
          <w:rFonts w:eastAsia="標楷體"/>
          <w:szCs w:val="24"/>
        </w:rPr>
        <w:t>，積極</w:t>
      </w:r>
      <w:r w:rsidR="00F44EA3">
        <w:rPr>
          <w:rFonts w:eastAsia="標楷體"/>
          <w:szCs w:val="24"/>
        </w:rPr>
        <w:t>把臺灣高等教育輸出到東南亞各國。此外，馬來西亞擁有眾多華人人口，與</w:t>
      </w:r>
      <w:r w:rsidR="002C4645">
        <w:rPr>
          <w:rFonts w:eastAsia="標楷體"/>
          <w:szCs w:val="24"/>
        </w:rPr>
        <w:t>國人</w:t>
      </w:r>
      <w:r w:rsidR="00F44EA3">
        <w:rPr>
          <w:rFonts w:eastAsia="標楷體"/>
          <w:szCs w:val="24"/>
        </w:rPr>
        <w:t>有</w:t>
      </w:r>
      <w:r w:rsidR="002C4645">
        <w:rPr>
          <w:rFonts w:eastAsia="標楷體"/>
          <w:szCs w:val="24"/>
        </w:rPr>
        <w:t>類似</w:t>
      </w:r>
      <w:r w:rsidR="00830668">
        <w:rPr>
          <w:rFonts w:eastAsia="標楷體"/>
          <w:szCs w:val="24"/>
        </w:rPr>
        <w:t>的血緣與文化背景，他們具備華語能力，必然是我國</w:t>
      </w:r>
      <w:r w:rsidR="00BD2A38">
        <w:rPr>
          <w:rFonts w:eastAsia="標楷體"/>
          <w:szCs w:val="24"/>
        </w:rPr>
        <w:t>高等教育向外發展的優先對象。至於我國邦交國大多來自於中南美洲</w:t>
      </w:r>
      <w:r w:rsidR="008B1D7D">
        <w:rPr>
          <w:rFonts w:eastAsia="標楷體"/>
          <w:szCs w:val="24"/>
        </w:rPr>
        <w:t>與</w:t>
      </w:r>
      <w:r w:rsidR="00BD2A38">
        <w:rPr>
          <w:rFonts w:eastAsia="標楷體"/>
          <w:szCs w:val="24"/>
        </w:rPr>
        <w:t>非洲</w:t>
      </w:r>
      <w:r w:rsidR="008B1D7D">
        <w:rPr>
          <w:rFonts w:eastAsia="標楷體"/>
          <w:szCs w:val="24"/>
        </w:rPr>
        <w:t>地區，</w:t>
      </w:r>
      <w:r w:rsidR="008B1D7D" w:rsidRPr="008B1D7D">
        <w:rPr>
          <w:rFonts w:eastAsia="標楷體" w:hint="eastAsia"/>
          <w:szCs w:val="24"/>
        </w:rPr>
        <w:t>這些國家的教育系統仍尚未健全，國民識字率、就學率普遍不高；以海地為例，成人識字率為</w:t>
      </w:r>
      <w:r w:rsidR="008B1D7D" w:rsidRPr="008B1D7D">
        <w:rPr>
          <w:rFonts w:eastAsia="標楷體" w:hint="eastAsia"/>
          <w:szCs w:val="24"/>
        </w:rPr>
        <w:t>50%</w:t>
      </w:r>
      <w:r w:rsidR="008B1D7D" w:rsidRPr="008B1D7D">
        <w:rPr>
          <w:rFonts w:eastAsia="標楷體" w:hint="eastAsia"/>
          <w:szCs w:val="24"/>
        </w:rPr>
        <w:t>左右，主要的高等教育機構，僅有國立海地大學、天主教聖母大學，以及私立</w:t>
      </w:r>
      <w:r w:rsidR="008B1D7D" w:rsidRPr="008B1D7D">
        <w:rPr>
          <w:rFonts w:eastAsia="標楷體" w:hint="eastAsia"/>
          <w:szCs w:val="24"/>
        </w:rPr>
        <w:t>Quisqueya</w:t>
      </w:r>
      <w:r w:rsidR="008B1D7D" w:rsidRPr="008B1D7D">
        <w:rPr>
          <w:rFonts w:eastAsia="標楷體" w:hint="eastAsia"/>
          <w:szCs w:val="24"/>
        </w:rPr>
        <w:t>大學共</w:t>
      </w:r>
      <w:r w:rsidR="008B1D7D" w:rsidRPr="008B1D7D">
        <w:rPr>
          <w:rFonts w:eastAsia="標楷體" w:hint="eastAsia"/>
          <w:szCs w:val="24"/>
        </w:rPr>
        <w:t>3</w:t>
      </w:r>
      <w:r w:rsidR="008B1D7D" w:rsidRPr="008B1D7D">
        <w:rPr>
          <w:rFonts w:eastAsia="標楷體" w:hint="eastAsia"/>
          <w:szCs w:val="24"/>
        </w:rPr>
        <w:t>所。</w:t>
      </w:r>
      <w:r w:rsidR="00886B75">
        <w:rPr>
          <w:rFonts w:eastAsia="標楷體" w:hint="eastAsia"/>
          <w:szCs w:val="24"/>
        </w:rPr>
        <w:t>這些國家的優秀學生若想就讀研究所，經常須要遠渡重洋</w:t>
      </w:r>
      <w:r w:rsidR="00510A27">
        <w:rPr>
          <w:rFonts w:eastAsia="標楷體" w:hint="eastAsia"/>
          <w:szCs w:val="24"/>
        </w:rPr>
        <w:t>，學習其他國家之發展經驗。</w:t>
      </w:r>
      <w:r w:rsidR="00815258">
        <w:rPr>
          <w:rFonts w:eastAsia="標楷體" w:hint="eastAsia"/>
          <w:szCs w:val="24"/>
        </w:rPr>
        <w:t>臺灣在經濟、社會、</w:t>
      </w:r>
      <w:r w:rsidR="005B33FE">
        <w:rPr>
          <w:rFonts w:eastAsia="標楷體" w:hint="eastAsia"/>
          <w:szCs w:val="24"/>
        </w:rPr>
        <w:t>政治</w:t>
      </w:r>
      <w:r w:rsidR="00815258">
        <w:rPr>
          <w:rFonts w:eastAsia="標楷體" w:hint="eastAsia"/>
          <w:szCs w:val="24"/>
        </w:rPr>
        <w:t>與文化</w:t>
      </w:r>
      <w:r w:rsidR="005B33FE">
        <w:rPr>
          <w:rFonts w:eastAsia="標楷體" w:hint="eastAsia"/>
          <w:szCs w:val="24"/>
        </w:rPr>
        <w:t>各方面皆有傑出</w:t>
      </w:r>
      <w:r w:rsidR="00815258">
        <w:rPr>
          <w:rFonts w:eastAsia="標楷體" w:hint="eastAsia"/>
          <w:szCs w:val="24"/>
        </w:rPr>
        <w:t>表現，</w:t>
      </w:r>
      <w:r w:rsidR="005B33FE">
        <w:rPr>
          <w:rFonts w:eastAsia="標楷體" w:hint="eastAsia"/>
          <w:szCs w:val="24"/>
        </w:rPr>
        <w:t>發展歷程與經驗也獲得各方讚賞，許多發展中國家紛紛想要</w:t>
      </w:r>
      <w:r w:rsidR="005E0032">
        <w:rPr>
          <w:rFonts w:eastAsia="標楷體" w:hint="eastAsia"/>
          <w:szCs w:val="24"/>
        </w:rPr>
        <w:t>探詢其中奧秘。我們可以努力開展這些層面的實務作法、政策決定，以及</w:t>
      </w:r>
      <w:r w:rsidR="00805612">
        <w:rPr>
          <w:rFonts w:eastAsia="標楷體" w:hint="eastAsia"/>
          <w:szCs w:val="24"/>
        </w:rPr>
        <w:t>相關制度，</w:t>
      </w:r>
      <w:r w:rsidR="008D56B8">
        <w:rPr>
          <w:rFonts w:eastAsia="標楷體" w:hint="eastAsia"/>
          <w:szCs w:val="24"/>
        </w:rPr>
        <w:t>作為</w:t>
      </w:r>
      <w:r w:rsidR="00805612">
        <w:rPr>
          <w:rFonts w:eastAsia="標楷體" w:hint="eastAsia"/>
          <w:szCs w:val="24"/>
        </w:rPr>
        <w:t>邦交國之</w:t>
      </w:r>
      <w:r w:rsidR="002B1B9D">
        <w:rPr>
          <w:rFonts w:eastAsia="標楷體" w:hint="eastAsia"/>
          <w:szCs w:val="24"/>
        </w:rPr>
        <w:t>借鏡。</w:t>
      </w:r>
    </w:p>
    <w:p w:rsidR="00FE3CED" w:rsidRDefault="00FB2E4C" w:rsidP="00CE09B4">
      <w:pPr>
        <w:spacing w:line="300" w:lineRule="auto"/>
        <w:ind w:firstLineChars="225" w:firstLine="540"/>
        <w:jc w:val="both"/>
        <w:rPr>
          <w:rFonts w:eastAsia="標楷體" w:hAnsi="標楷體"/>
          <w:kern w:val="0"/>
        </w:rPr>
      </w:pPr>
      <w:r>
        <w:rPr>
          <w:rFonts w:eastAsia="標楷體" w:hint="eastAsia"/>
          <w:szCs w:val="24"/>
        </w:rPr>
        <w:t>教育領導與管理，不僅是對</w:t>
      </w:r>
      <w:r w:rsidR="00035004">
        <w:rPr>
          <w:rFonts w:eastAsia="標楷體" w:hint="eastAsia"/>
          <w:szCs w:val="24"/>
        </w:rPr>
        <w:t>組織、制度與人格特質的分析與探討，更是洞察社會、經濟與政策發展之後，所做的</w:t>
      </w:r>
      <w:r w:rsidR="00B10B3D">
        <w:rPr>
          <w:rFonts w:eastAsia="標楷體" w:hint="eastAsia"/>
          <w:szCs w:val="24"/>
        </w:rPr>
        <w:t>宏觀決策。</w:t>
      </w:r>
      <w:r w:rsidR="00BE09B9">
        <w:rPr>
          <w:rFonts w:eastAsia="標楷體" w:hint="eastAsia"/>
          <w:szCs w:val="24"/>
        </w:rPr>
        <w:t>因此，</w:t>
      </w:r>
      <w:r w:rsidR="00BB516A">
        <w:rPr>
          <w:rFonts w:eastAsia="標楷體" w:hint="eastAsia"/>
          <w:szCs w:val="24"/>
        </w:rPr>
        <w:t>學校層級的運轉與制度建構固然重要，但是</w:t>
      </w:r>
      <w:r w:rsidR="00DD137C">
        <w:rPr>
          <w:rFonts w:eastAsia="標楷體" w:hint="eastAsia"/>
          <w:szCs w:val="24"/>
        </w:rPr>
        <w:t>地方與中央層級</w:t>
      </w:r>
      <w:r w:rsidR="00BB516A">
        <w:rPr>
          <w:rFonts w:eastAsia="標楷體" w:hint="eastAsia"/>
          <w:szCs w:val="24"/>
        </w:rPr>
        <w:t>的政策發展與落實，也同樣須要</w:t>
      </w:r>
      <w:r w:rsidR="00DD137C">
        <w:rPr>
          <w:rFonts w:eastAsia="標楷體" w:hint="eastAsia"/>
          <w:szCs w:val="24"/>
        </w:rPr>
        <w:t>有所關照。</w:t>
      </w:r>
      <w:r w:rsidR="00DD137C">
        <w:rPr>
          <w:rFonts w:eastAsia="標楷體" w:hint="eastAsia"/>
          <w:szCs w:val="24"/>
        </w:rPr>
        <w:lastRenderedPageBreak/>
        <w:t>特別是當前國際化與全球化日益加速的情況下，如何透過有效的領導與</w:t>
      </w:r>
      <w:r w:rsidR="00BF262D">
        <w:rPr>
          <w:rFonts w:eastAsia="標楷體" w:hint="eastAsia"/>
          <w:szCs w:val="24"/>
        </w:rPr>
        <w:t>管理，致力於社會與國家發展，成為全世界發展中國家共同的課題。臺灣的中小學教育，乃至於高等教育，</w:t>
      </w:r>
      <w:r w:rsidR="00893FAC">
        <w:rPr>
          <w:rFonts w:eastAsia="標楷體" w:hint="eastAsia"/>
          <w:szCs w:val="24"/>
        </w:rPr>
        <w:t>都是</w:t>
      </w:r>
      <w:r w:rsidR="009E3A54">
        <w:rPr>
          <w:rFonts w:eastAsia="標楷體" w:hint="eastAsia"/>
          <w:szCs w:val="24"/>
        </w:rPr>
        <w:t>令人稱羨</w:t>
      </w:r>
      <w:r w:rsidR="00893FAC">
        <w:rPr>
          <w:rFonts w:eastAsia="標楷體" w:hint="eastAsia"/>
          <w:szCs w:val="24"/>
        </w:rPr>
        <w:t>的</w:t>
      </w:r>
      <w:r w:rsidR="009E3A54">
        <w:rPr>
          <w:rFonts w:eastAsia="標楷體" w:hint="eastAsia"/>
          <w:szCs w:val="24"/>
        </w:rPr>
        <w:t>。一方面，我們擁有良好的師資、課程、與硬體結構，搭配完善的管理、制度與</w:t>
      </w:r>
      <w:r w:rsidR="00C75EF2">
        <w:rPr>
          <w:rFonts w:eastAsia="標楷體" w:hint="eastAsia"/>
          <w:szCs w:val="24"/>
        </w:rPr>
        <w:t>法規，使得我們在國際評比都能有傑出的表現，這</w:t>
      </w:r>
      <w:r w:rsidR="007A5A38">
        <w:rPr>
          <w:rFonts w:eastAsia="標楷體" w:hint="eastAsia"/>
          <w:szCs w:val="24"/>
        </w:rPr>
        <w:t>可以從</w:t>
      </w:r>
      <w:r w:rsidR="006776A9">
        <w:rPr>
          <w:rFonts w:eastAsia="標楷體" w:hint="eastAsia"/>
          <w:szCs w:val="24"/>
        </w:rPr>
        <w:t>歷年</w:t>
      </w:r>
      <w:r w:rsidR="007A5A38">
        <w:rPr>
          <w:rFonts w:eastAsia="標楷體" w:hint="eastAsia"/>
          <w:szCs w:val="24"/>
        </w:rPr>
        <w:t>PISA</w:t>
      </w:r>
      <w:r w:rsidR="007A5A38">
        <w:rPr>
          <w:rFonts w:eastAsia="標楷體" w:hint="eastAsia"/>
          <w:szCs w:val="24"/>
        </w:rPr>
        <w:t>評比，以及</w:t>
      </w:r>
      <w:r w:rsidR="007A5A38">
        <w:rPr>
          <w:rFonts w:eastAsia="標楷體" w:hint="eastAsia"/>
          <w:szCs w:val="24"/>
        </w:rPr>
        <w:t>QS</w:t>
      </w:r>
      <w:r w:rsidR="006776A9">
        <w:rPr>
          <w:rFonts w:eastAsia="標楷體" w:hint="eastAsia"/>
          <w:szCs w:val="24"/>
        </w:rPr>
        <w:t>世界大學排行都可</w:t>
      </w:r>
      <w:r w:rsidR="007A5A38">
        <w:rPr>
          <w:rFonts w:eastAsia="標楷體" w:hint="eastAsia"/>
          <w:szCs w:val="24"/>
        </w:rPr>
        <w:t>獲得證明。因此，</w:t>
      </w:r>
      <w:r w:rsidR="00893FAC">
        <w:rPr>
          <w:rFonts w:eastAsia="標楷體" w:hint="eastAsia"/>
          <w:szCs w:val="24"/>
        </w:rPr>
        <w:t>如何善用我國過去積累的發展經驗，在此全球化的時代中，</w:t>
      </w:r>
      <w:r w:rsidR="00D239BC">
        <w:rPr>
          <w:rFonts w:eastAsia="標楷體" w:hint="eastAsia"/>
          <w:szCs w:val="24"/>
        </w:rPr>
        <w:t>引領與</w:t>
      </w:r>
      <w:r w:rsidR="00271289">
        <w:rPr>
          <w:rFonts w:eastAsia="標楷體" w:hint="eastAsia"/>
          <w:szCs w:val="24"/>
        </w:rPr>
        <w:t>協助其他國家教育體制</w:t>
      </w:r>
      <w:r w:rsidR="00D239BC">
        <w:rPr>
          <w:rFonts w:eastAsia="標楷體" w:hint="eastAsia"/>
          <w:szCs w:val="24"/>
        </w:rPr>
        <w:t>發展，會是本計畫的核心想法與理念。</w:t>
      </w:r>
      <w:r w:rsidR="00DA5971" w:rsidRPr="00BC4E4F">
        <w:rPr>
          <w:rFonts w:eastAsia="標楷體" w:hAnsi="標楷體" w:hint="eastAsia"/>
          <w:kern w:val="0"/>
        </w:rPr>
        <w:t>國內在</w:t>
      </w:r>
      <w:r w:rsidR="00356EBC" w:rsidRPr="00BC4E4F">
        <w:rPr>
          <w:rFonts w:eastAsia="標楷體" w:hAnsi="標楷體" w:hint="eastAsia"/>
          <w:kern w:val="0"/>
        </w:rPr>
        <w:t>教育領導</w:t>
      </w:r>
      <w:r w:rsidR="00D239BC" w:rsidRPr="00BC4E4F">
        <w:rPr>
          <w:rFonts w:eastAsia="標楷體" w:hAnsi="標楷體" w:hint="eastAsia"/>
          <w:kern w:val="0"/>
        </w:rPr>
        <w:t>與管理具有穩固</w:t>
      </w:r>
      <w:r w:rsidR="00DA5971" w:rsidRPr="00BC4E4F">
        <w:rPr>
          <w:rFonts w:eastAsia="標楷體" w:hAnsi="標楷體" w:hint="eastAsia"/>
          <w:kern w:val="0"/>
        </w:rPr>
        <w:t>基礎，許多中小學與高等教育均能有效運轉，許多發展中國家對於臺灣如何藉由累積、應用與提昇人力資源，促進社會、經濟</w:t>
      </w:r>
      <w:r w:rsidR="00271289">
        <w:rPr>
          <w:rFonts w:eastAsia="標楷體" w:hAnsi="標楷體" w:hint="eastAsia"/>
          <w:kern w:val="0"/>
        </w:rPr>
        <w:t>發展，都保持高度興趣，希望能探究教育政策、管理的設計與規劃，</w:t>
      </w:r>
      <w:r w:rsidR="00DA5971" w:rsidRPr="00BC4E4F">
        <w:rPr>
          <w:rFonts w:eastAsia="標楷體" w:hAnsi="標楷體" w:hint="eastAsia"/>
          <w:kern w:val="0"/>
        </w:rPr>
        <w:t>協助其自身的國家。</w:t>
      </w:r>
      <w:r w:rsidR="00FE3CED">
        <w:rPr>
          <w:rFonts w:eastAsia="標楷體" w:hAnsi="標楷體" w:hint="eastAsia"/>
          <w:kern w:val="0"/>
        </w:rPr>
        <w:t>本年度的計畫強調在跨國流動中，打造教育領導人才，</w:t>
      </w:r>
      <w:r w:rsidR="00D74CAB">
        <w:rPr>
          <w:rFonts w:eastAsia="標楷體" w:hAnsi="標楷體" w:hint="eastAsia"/>
          <w:kern w:val="0"/>
        </w:rPr>
        <w:t>除了讓外國學生深入瞭解在地教育情境與發展之外，加強國際連結與合作，並且希望能與在地企業合作，深耕在地社會與實踐，強化教育學院對於</w:t>
      </w:r>
      <w:r w:rsidR="00D951FD">
        <w:rPr>
          <w:rFonts w:eastAsia="標楷體" w:hAnsi="標楷體" w:hint="eastAsia"/>
          <w:kern w:val="0"/>
        </w:rPr>
        <w:t>地方、區域的貢獻。</w:t>
      </w:r>
    </w:p>
    <w:p w:rsidR="00356EBC" w:rsidRPr="00EA51F3" w:rsidRDefault="00356EBC" w:rsidP="00356EBC">
      <w:pPr>
        <w:ind w:firstLineChars="225" w:firstLine="540"/>
        <w:jc w:val="both"/>
        <w:rPr>
          <w:rFonts w:eastAsia="標楷體"/>
        </w:rPr>
      </w:pPr>
    </w:p>
    <w:p w:rsidR="00356EBC" w:rsidRPr="00EA51F3" w:rsidRDefault="00356EBC" w:rsidP="00356EBC">
      <w:pPr>
        <w:rPr>
          <w:rFonts w:eastAsia="標楷體"/>
          <w:b/>
        </w:rPr>
      </w:pPr>
      <w:r w:rsidRPr="00EA51F3">
        <w:rPr>
          <w:rFonts w:eastAsia="標楷體" w:hAnsi="標楷體" w:hint="eastAsia"/>
          <w:b/>
        </w:rPr>
        <w:t>三、</w:t>
      </w:r>
      <w:r w:rsidR="004A09AB" w:rsidRPr="00EA51F3">
        <w:rPr>
          <w:rFonts w:eastAsia="標楷體" w:hAnsi="標楷體" w:hint="eastAsia"/>
          <w:b/>
        </w:rPr>
        <w:t>現有基礎</w:t>
      </w:r>
    </w:p>
    <w:p w:rsidR="00356EBC" w:rsidRPr="00EA51F3" w:rsidRDefault="00356EBC" w:rsidP="00356EBC">
      <w:pPr>
        <w:ind w:firstLineChars="225" w:firstLine="540"/>
        <w:jc w:val="both"/>
        <w:rPr>
          <w:rFonts w:eastAsia="標楷體"/>
        </w:rPr>
      </w:pPr>
      <w:r w:rsidRPr="00EA51F3">
        <w:rPr>
          <w:rFonts w:eastAsia="標楷體" w:hAnsi="標楷體" w:hint="eastAsia"/>
        </w:rPr>
        <w:t>（一）</w:t>
      </w:r>
      <w:r w:rsidR="004A09AB" w:rsidRPr="00EA51F3">
        <w:rPr>
          <w:rFonts w:eastAsia="標楷體" w:hAnsi="標楷體" w:hint="eastAsia"/>
        </w:rPr>
        <w:t>硬體設施</w:t>
      </w:r>
    </w:p>
    <w:p w:rsidR="006E5C72" w:rsidRPr="005462F2" w:rsidRDefault="007D6216" w:rsidP="00506F55">
      <w:pPr>
        <w:spacing w:line="300" w:lineRule="auto"/>
        <w:ind w:firstLineChars="225" w:firstLine="540"/>
        <w:jc w:val="both"/>
        <w:rPr>
          <w:rFonts w:eastAsia="標楷體" w:hAnsi="標楷體"/>
        </w:rPr>
      </w:pPr>
      <w:r>
        <w:rPr>
          <w:rFonts w:eastAsia="標楷體" w:hAnsi="標楷體" w:hint="eastAsia"/>
        </w:rPr>
        <w:t>學程</w:t>
      </w:r>
      <w:r w:rsidR="00007005" w:rsidRPr="00EA51F3">
        <w:rPr>
          <w:rFonts w:eastAsia="標楷體" w:hAnsi="標楷體" w:hint="eastAsia"/>
        </w:rPr>
        <w:t>正式</w:t>
      </w:r>
      <w:r w:rsidR="0043094C">
        <w:rPr>
          <w:rFonts w:eastAsia="標楷體" w:hAnsi="標楷體" w:hint="eastAsia"/>
        </w:rPr>
        <w:t>成立於</w:t>
      </w:r>
      <w:r w:rsidR="0043094C">
        <w:rPr>
          <w:rFonts w:eastAsia="標楷體" w:hAnsi="標楷體" w:hint="eastAsia"/>
        </w:rPr>
        <w:t>102</w:t>
      </w:r>
      <w:r w:rsidR="0043094C">
        <w:rPr>
          <w:rFonts w:eastAsia="標楷體" w:hAnsi="標楷體" w:hint="eastAsia"/>
        </w:rPr>
        <w:t>學年度，硬體設施與空間</w:t>
      </w:r>
      <w:r>
        <w:rPr>
          <w:rFonts w:eastAsia="標楷體" w:hAnsi="標楷體" w:hint="eastAsia"/>
        </w:rPr>
        <w:t>逐步擴充，但是</w:t>
      </w:r>
      <w:r w:rsidR="005B5896">
        <w:rPr>
          <w:rFonts w:eastAsia="標楷體" w:hAnsi="標楷體" w:hint="eastAsia"/>
        </w:rPr>
        <w:t>仍有不足之處。教</w:t>
      </w:r>
      <w:r w:rsidR="00010B14" w:rsidRPr="00EA51F3">
        <w:rPr>
          <w:rFonts w:eastAsia="標楷體" w:hAnsi="標楷體" w:hint="eastAsia"/>
        </w:rPr>
        <w:t>育二館</w:t>
      </w:r>
      <w:r w:rsidR="00010B14" w:rsidRPr="00EA51F3">
        <w:rPr>
          <w:rFonts w:eastAsia="標楷體"/>
        </w:rPr>
        <w:t>335</w:t>
      </w:r>
      <w:r w:rsidR="00010B14" w:rsidRPr="00EA51F3">
        <w:rPr>
          <w:rFonts w:eastAsia="標楷體" w:hAnsi="標楷體" w:hint="eastAsia"/>
        </w:rPr>
        <w:t>室</w:t>
      </w:r>
      <w:r w:rsidR="005B5896">
        <w:rPr>
          <w:rFonts w:eastAsia="標楷體" w:hAnsi="標楷體" w:hint="eastAsia"/>
        </w:rPr>
        <w:t>主要為</w:t>
      </w:r>
      <w:r w:rsidR="00010B14" w:rsidRPr="00EA51F3">
        <w:rPr>
          <w:rFonts w:eastAsia="標楷體" w:hAnsi="標楷體" w:hint="eastAsia"/>
        </w:rPr>
        <w:t>學生研究室</w:t>
      </w:r>
      <w:r w:rsidR="00007005" w:rsidRPr="00EA51F3">
        <w:rPr>
          <w:rFonts w:eastAsia="標楷體" w:hAnsi="標楷體" w:hint="eastAsia"/>
        </w:rPr>
        <w:t>，有</w:t>
      </w:r>
      <w:r w:rsidR="00007005" w:rsidRPr="00EA51F3">
        <w:rPr>
          <w:rFonts w:eastAsia="標楷體" w:hint="eastAsia"/>
        </w:rPr>
        <w:t>20</w:t>
      </w:r>
      <w:r w:rsidR="005B5896">
        <w:rPr>
          <w:rFonts w:eastAsia="標楷體" w:hAnsi="標楷體" w:hint="eastAsia"/>
        </w:rPr>
        <w:t>個座位，每位學生皆配備</w:t>
      </w:r>
      <w:r w:rsidR="00007005" w:rsidRPr="00EA51F3">
        <w:rPr>
          <w:rFonts w:eastAsia="標楷體" w:hAnsi="標楷體" w:hint="eastAsia"/>
        </w:rPr>
        <w:t>個人電腦</w:t>
      </w:r>
      <w:r w:rsidR="005B5896">
        <w:rPr>
          <w:rFonts w:eastAsia="標楷體" w:hAnsi="標楷體" w:hint="eastAsia"/>
        </w:rPr>
        <w:t>，並有公</w:t>
      </w:r>
      <w:r w:rsidR="00007005" w:rsidRPr="00EA51F3">
        <w:rPr>
          <w:rFonts w:eastAsia="標楷體" w:hAnsi="標楷體" w:hint="eastAsia"/>
        </w:rPr>
        <w:t>共印表機</w:t>
      </w:r>
      <w:r w:rsidR="00DB625E" w:rsidRPr="00EA51F3">
        <w:rPr>
          <w:rFonts w:eastAsia="標楷體" w:hAnsi="標楷體" w:hint="eastAsia"/>
        </w:rPr>
        <w:t>，以及電冰箱一台。在</w:t>
      </w:r>
      <w:r w:rsidR="001E5B7E" w:rsidRPr="00EA51F3">
        <w:rPr>
          <w:rFonts w:eastAsia="標楷體" w:hAnsi="標楷體" w:hint="eastAsia"/>
        </w:rPr>
        <w:t>授課</w:t>
      </w:r>
      <w:r w:rsidR="00DB625E" w:rsidRPr="00EA51F3">
        <w:rPr>
          <w:rFonts w:eastAsia="標楷體" w:hAnsi="標楷體" w:hint="eastAsia"/>
        </w:rPr>
        <w:t>教室方面，</w:t>
      </w:r>
      <w:r w:rsidR="005B5896">
        <w:rPr>
          <w:rFonts w:eastAsia="標楷體" w:hAnsi="標楷體" w:hint="eastAsia"/>
        </w:rPr>
        <w:t>學程</w:t>
      </w:r>
      <w:r w:rsidR="001E5B7E" w:rsidRPr="00EA51F3">
        <w:rPr>
          <w:rFonts w:eastAsia="標楷體" w:hAnsi="標楷體" w:hint="eastAsia"/>
        </w:rPr>
        <w:t>目前與教育學院數位專班共用</w:t>
      </w:r>
      <w:r w:rsidR="001E5B7E" w:rsidRPr="00EA51F3">
        <w:rPr>
          <w:rFonts w:eastAsia="標楷體" w:hint="eastAsia"/>
        </w:rPr>
        <w:t>333</w:t>
      </w:r>
      <w:r w:rsidR="001E5B7E" w:rsidRPr="00EA51F3">
        <w:rPr>
          <w:rFonts w:eastAsia="標楷體" w:hAnsi="標楷體" w:hint="eastAsia"/>
        </w:rPr>
        <w:t>室，平時所有課程</w:t>
      </w:r>
      <w:r w:rsidR="001E5B7E" w:rsidRPr="00EA51F3">
        <w:rPr>
          <w:rFonts w:eastAsia="標楷體" w:hint="eastAsia"/>
        </w:rPr>
        <w:t>(</w:t>
      </w:r>
      <w:r w:rsidR="001E5B7E" w:rsidRPr="00EA51F3">
        <w:rPr>
          <w:rFonts w:eastAsia="標楷體" w:hAnsi="標楷體" w:hint="eastAsia"/>
        </w:rPr>
        <w:t>除了華語文課程</w:t>
      </w:r>
      <w:r w:rsidR="001E5B7E" w:rsidRPr="00EA51F3">
        <w:rPr>
          <w:rFonts w:eastAsia="標楷體" w:hint="eastAsia"/>
        </w:rPr>
        <w:t>)</w:t>
      </w:r>
      <w:r w:rsidR="005B5896">
        <w:rPr>
          <w:rFonts w:eastAsia="標楷體" w:hAnsi="標楷體" w:hint="eastAsia"/>
        </w:rPr>
        <w:t>都在此</w:t>
      </w:r>
      <w:r w:rsidR="001638B1" w:rsidRPr="00EA51F3">
        <w:rPr>
          <w:rFonts w:eastAsia="標楷體" w:hAnsi="標楷體" w:hint="eastAsia"/>
        </w:rPr>
        <w:t>進行。院史室隔壁的</w:t>
      </w:r>
      <w:r w:rsidR="001638B1" w:rsidRPr="00EA51F3">
        <w:rPr>
          <w:rFonts w:eastAsia="標楷體" w:hint="eastAsia"/>
        </w:rPr>
        <w:t>331</w:t>
      </w:r>
      <w:r w:rsidR="001638B1" w:rsidRPr="00EA51F3">
        <w:rPr>
          <w:rFonts w:eastAsia="標楷體" w:hAnsi="標楷體" w:hint="eastAsia"/>
        </w:rPr>
        <w:t>室</w:t>
      </w:r>
      <w:r w:rsidR="005B5896">
        <w:rPr>
          <w:rFonts w:eastAsia="標楷體" w:hAnsi="標楷體" w:hint="eastAsia"/>
        </w:rPr>
        <w:t>(</w:t>
      </w:r>
      <w:r w:rsidR="005B5896">
        <w:rPr>
          <w:rFonts w:eastAsia="標楷體" w:hAnsi="標楷體" w:hint="eastAsia"/>
        </w:rPr>
        <w:t>小隔間</w:t>
      </w:r>
      <w:r w:rsidR="005B5896">
        <w:rPr>
          <w:rFonts w:eastAsia="標楷體" w:hAnsi="標楷體" w:hint="eastAsia"/>
        </w:rPr>
        <w:t>)</w:t>
      </w:r>
      <w:r w:rsidR="005B5896">
        <w:rPr>
          <w:rFonts w:eastAsia="標楷體" w:hAnsi="標楷體" w:hint="eastAsia"/>
        </w:rPr>
        <w:t>平時則</w:t>
      </w:r>
      <w:r w:rsidR="001638B1" w:rsidRPr="00EA51F3">
        <w:rPr>
          <w:rFonts w:eastAsia="標楷體" w:hAnsi="標楷體" w:hint="eastAsia"/>
        </w:rPr>
        <w:t>供學程授課教師與學生，進行研討、意見交流與休憩。有鑑於學程學生日益增加</w:t>
      </w:r>
      <w:r w:rsidR="000B3B00">
        <w:rPr>
          <w:rFonts w:eastAsia="標楷體" w:hAnsi="標楷體" w:hint="eastAsia"/>
        </w:rPr>
        <w:t>，博士學位學程亦</w:t>
      </w:r>
      <w:r w:rsidR="00595B5F">
        <w:rPr>
          <w:rFonts w:eastAsia="標楷體" w:hAnsi="標楷體" w:hint="eastAsia"/>
        </w:rPr>
        <w:t>於</w:t>
      </w:r>
      <w:r w:rsidR="00595B5F">
        <w:rPr>
          <w:rFonts w:eastAsia="標楷體" w:hAnsi="標楷體" w:hint="eastAsia"/>
        </w:rPr>
        <w:t>105</w:t>
      </w:r>
      <w:r w:rsidR="00595B5F">
        <w:rPr>
          <w:rFonts w:eastAsia="標楷體" w:hAnsi="標楷體" w:hint="eastAsia"/>
        </w:rPr>
        <w:t>年</w:t>
      </w:r>
      <w:r w:rsidR="000B3B00">
        <w:rPr>
          <w:rFonts w:eastAsia="標楷體" w:hAnsi="標楷體" w:hint="eastAsia"/>
        </w:rPr>
        <w:t>通過教育部核定，將在今年</w:t>
      </w:r>
      <w:r w:rsidR="000B3B00">
        <w:rPr>
          <w:rFonts w:eastAsia="標楷體" w:hAnsi="標楷體" w:hint="eastAsia"/>
        </w:rPr>
        <w:t>9</w:t>
      </w:r>
      <w:r w:rsidR="000B3B00">
        <w:rPr>
          <w:rFonts w:eastAsia="標楷體" w:hAnsi="標楷體" w:hint="eastAsia"/>
        </w:rPr>
        <w:t>月正式招收新生</w:t>
      </w:r>
      <w:r w:rsidR="00595B5F">
        <w:rPr>
          <w:rFonts w:eastAsia="標楷體" w:hAnsi="標楷體" w:hint="eastAsia"/>
        </w:rPr>
        <w:t>(</w:t>
      </w:r>
      <w:r w:rsidR="00595B5F">
        <w:rPr>
          <w:rFonts w:eastAsia="標楷體" w:hAnsi="標楷體" w:hint="eastAsia"/>
        </w:rPr>
        <w:t>預計招收四名學生</w:t>
      </w:r>
      <w:r w:rsidR="00595B5F">
        <w:rPr>
          <w:rFonts w:eastAsia="標楷體" w:hAnsi="標楷體" w:hint="eastAsia"/>
        </w:rPr>
        <w:t>)</w:t>
      </w:r>
      <w:r w:rsidR="000B3B00">
        <w:rPr>
          <w:rFonts w:eastAsia="標楷體" w:hAnsi="標楷體" w:hint="eastAsia"/>
        </w:rPr>
        <w:t>，需要增加研究室與教室空間。</w:t>
      </w:r>
      <w:r w:rsidR="001638B1" w:rsidRPr="00EA51F3">
        <w:rPr>
          <w:rFonts w:eastAsia="標楷體" w:hAnsi="標楷體" w:hint="eastAsia"/>
        </w:rPr>
        <w:t>根據院務會議決議，</w:t>
      </w:r>
      <w:r w:rsidR="005B5896">
        <w:rPr>
          <w:rFonts w:eastAsia="標楷體" w:hAnsi="標楷體" w:hint="eastAsia"/>
        </w:rPr>
        <w:t>未來</w:t>
      </w:r>
      <w:r w:rsidR="00595B5F">
        <w:rPr>
          <w:rFonts w:eastAsia="標楷體" w:hAnsi="標楷體" w:hint="eastAsia"/>
        </w:rPr>
        <w:t>教育學院二館七樓永齡希望小學撤出之空間</w:t>
      </w:r>
      <w:r w:rsidR="00595B5F">
        <w:rPr>
          <w:rFonts w:eastAsia="標楷體" w:hAnsi="標楷體" w:hint="eastAsia"/>
        </w:rPr>
        <w:t>(</w:t>
      </w:r>
      <w:r w:rsidR="006E5C72">
        <w:rPr>
          <w:rFonts w:eastAsia="標楷體" w:hAnsi="標楷體" w:hint="eastAsia"/>
        </w:rPr>
        <w:t>總計</w:t>
      </w:r>
      <w:r w:rsidR="006E5C72">
        <w:rPr>
          <w:rFonts w:eastAsia="標楷體" w:hAnsi="標楷體" w:hint="eastAsia"/>
        </w:rPr>
        <w:t>3</w:t>
      </w:r>
      <w:r w:rsidR="005462F2">
        <w:rPr>
          <w:rFonts w:eastAsia="標楷體" w:hAnsi="標楷體" w:hint="eastAsia"/>
        </w:rPr>
        <w:t>間辦公室</w:t>
      </w:r>
      <w:r w:rsidR="00595B5F">
        <w:rPr>
          <w:rFonts w:eastAsia="標楷體" w:hAnsi="標楷體" w:hint="eastAsia"/>
        </w:rPr>
        <w:t>)</w:t>
      </w:r>
      <w:r w:rsidR="005462F2">
        <w:rPr>
          <w:rFonts w:eastAsia="標楷體" w:hAnsi="標楷體" w:hint="eastAsia"/>
        </w:rPr>
        <w:t>，將全數移撥給國際學位學程整體規劃使用。目前，將朝辦公室、研究室與</w:t>
      </w:r>
      <w:r w:rsidR="001840E4">
        <w:rPr>
          <w:rFonts w:eastAsia="標楷體" w:hAnsi="標楷體" w:hint="eastAsia"/>
        </w:rPr>
        <w:t>交誼空間做分配使用，應可以滿足未來所有教學需求。</w:t>
      </w:r>
    </w:p>
    <w:p w:rsidR="00952FEB" w:rsidRPr="005B5896" w:rsidRDefault="00952FEB" w:rsidP="00356EBC">
      <w:pPr>
        <w:ind w:firstLineChars="225" w:firstLine="540"/>
        <w:jc w:val="both"/>
        <w:rPr>
          <w:rFonts w:eastAsia="標楷體"/>
        </w:rPr>
      </w:pPr>
    </w:p>
    <w:p w:rsidR="00356EBC" w:rsidRPr="00EA51F3" w:rsidRDefault="00356EBC" w:rsidP="00356EBC">
      <w:pPr>
        <w:ind w:firstLineChars="225" w:firstLine="540"/>
        <w:jc w:val="both"/>
        <w:rPr>
          <w:rFonts w:eastAsia="標楷體"/>
        </w:rPr>
      </w:pPr>
      <w:r w:rsidRPr="00EA51F3">
        <w:rPr>
          <w:rFonts w:eastAsia="標楷體" w:hAnsi="標楷體" w:hint="eastAsia"/>
        </w:rPr>
        <w:t>（二）</w:t>
      </w:r>
      <w:r w:rsidR="004A09AB" w:rsidRPr="00EA51F3">
        <w:rPr>
          <w:rFonts w:eastAsia="標楷體" w:hAnsi="標楷體" w:hint="eastAsia"/>
        </w:rPr>
        <w:t>課程規劃</w:t>
      </w:r>
    </w:p>
    <w:p w:rsidR="00010B14" w:rsidRDefault="00EE46D3" w:rsidP="00506F55">
      <w:pPr>
        <w:spacing w:line="300" w:lineRule="auto"/>
        <w:ind w:firstLineChars="225" w:firstLine="540"/>
        <w:jc w:val="both"/>
        <w:rPr>
          <w:rFonts w:eastAsia="標楷體"/>
        </w:rPr>
      </w:pPr>
      <w:r w:rsidRPr="00EA51F3">
        <w:rPr>
          <w:rFonts w:eastAsia="標楷體" w:hAnsi="標楷體" w:hint="eastAsia"/>
        </w:rPr>
        <w:t>本學程為能提供全面與深入之教育領導與</w:t>
      </w:r>
      <w:r w:rsidR="005B5896">
        <w:rPr>
          <w:rFonts w:eastAsia="標楷體" w:hAnsi="標楷體" w:hint="eastAsia"/>
        </w:rPr>
        <w:t>管理課程，主要師資來源包括教育學研究所、師資培育中心，以及成人及</w:t>
      </w:r>
      <w:r w:rsidRPr="00EA51F3">
        <w:rPr>
          <w:rFonts w:eastAsia="標楷體" w:hAnsi="標楷體" w:hint="eastAsia"/>
        </w:rPr>
        <w:t>繼續教育學系，另外尚有校內外其他兼任教師協助教學工作。</w:t>
      </w:r>
      <w:r w:rsidR="00010B14" w:rsidRPr="00EA51F3">
        <w:rPr>
          <w:rFonts w:eastAsia="標楷體" w:hAnsi="標楷體" w:hint="eastAsia"/>
        </w:rPr>
        <w:t>本學位學程</w:t>
      </w:r>
      <w:r w:rsidR="00452DAB" w:rsidRPr="00EA51F3">
        <w:rPr>
          <w:rFonts w:eastAsia="標楷體" w:hAnsi="標楷體" w:hint="eastAsia"/>
        </w:rPr>
        <w:t>基本上</w:t>
      </w:r>
      <w:r w:rsidR="005B5896">
        <w:rPr>
          <w:rFonts w:eastAsia="標楷體" w:hAnsi="標楷體" w:hint="eastAsia"/>
        </w:rPr>
        <w:t>為兩年學制，畢業學分是</w:t>
      </w:r>
      <w:r w:rsidR="00010B14" w:rsidRPr="00EA51F3">
        <w:rPr>
          <w:rFonts w:eastAsia="標楷體" w:hint="eastAsia"/>
        </w:rPr>
        <w:t>30</w:t>
      </w:r>
      <w:r w:rsidR="00010B14" w:rsidRPr="00EA51F3">
        <w:rPr>
          <w:rFonts w:eastAsia="標楷體" w:hAnsi="標楷體" w:hint="eastAsia"/>
        </w:rPr>
        <w:t>學分</w:t>
      </w:r>
      <w:r w:rsidR="00DA3B81" w:rsidRPr="00EA51F3">
        <w:rPr>
          <w:rFonts w:eastAsia="標楷體" w:hAnsi="標楷體" w:hint="eastAsia"/>
        </w:rPr>
        <w:t>，加上</w:t>
      </w:r>
      <w:r w:rsidR="005B5896">
        <w:rPr>
          <w:rFonts w:eastAsia="標楷體" w:hAnsi="標楷體" w:hint="eastAsia"/>
        </w:rPr>
        <w:t>碩士</w:t>
      </w:r>
      <w:r w:rsidR="00DA3B81" w:rsidRPr="00EA51F3">
        <w:rPr>
          <w:rFonts w:eastAsia="標楷體" w:hAnsi="標楷體" w:hint="eastAsia"/>
        </w:rPr>
        <w:t>論文。</w:t>
      </w:r>
      <w:r w:rsidR="00452DAB" w:rsidRPr="00EA51F3">
        <w:rPr>
          <w:rFonts w:eastAsia="標楷體" w:hAnsi="標楷體" w:hint="eastAsia"/>
        </w:rPr>
        <w:t>課程結構分為</w:t>
      </w:r>
      <w:r w:rsidR="00DA3B81" w:rsidRPr="00EA51F3">
        <w:rPr>
          <w:rFonts w:eastAsia="標楷體" w:hAnsi="標楷體" w:hint="eastAsia"/>
        </w:rPr>
        <w:t>研究方法、專業核心與專業選修三大類</w:t>
      </w:r>
      <w:r w:rsidR="005B5896">
        <w:rPr>
          <w:rFonts w:eastAsia="標楷體" w:hAnsi="標楷體" w:hint="eastAsia"/>
        </w:rPr>
        <w:t>(</w:t>
      </w:r>
      <w:r w:rsidR="005B5896">
        <w:rPr>
          <w:rFonts w:eastAsia="標楷體" w:hAnsi="標楷體" w:hint="eastAsia"/>
        </w:rPr>
        <w:t>見表一</w:t>
      </w:r>
      <w:r w:rsidR="005B5896">
        <w:rPr>
          <w:rFonts w:eastAsia="標楷體" w:hAnsi="標楷體" w:hint="eastAsia"/>
        </w:rPr>
        <w:t>)</w:t>
      </w:r>
      <w:r w:rsidR="00DA3B81" w:rsidRPr="00EA51F3">
        <w:rPr>
          <w:rFonts w:eastAsia="標楷體" w:hAnsi="標楷體" w:hint="eastAsia"/>
        </w:rPr>
        <w:t>。除</w:t>
      </w:r>
      <w:r w:rsidR="00DA3B81" w:rsidRPr="00EA51F3">
        <w:rPr>
          <w:rFonts w:eastAsia="標楷體" w:hAnsi="標楷體" w:hint="eastAsia"/>
        </w:rPr>
        <w:lastRenderedPageBreak/>
        <w:t>了教育研究法</w:t>
      </w:r>
      <w:r w:rsidR="00010B14" w:rsidRPr="00EA51F3">
        <w:rPr>
          <w:rFonts w:eastAsia="標楷體" w:hAnsi="標楷體" w:hint="eastAsia"/>
        </w:rPr>
        <w:t>一門必修</w:t>
      </w:r>
      <w:r w:rsidR="00DA3B81" w:rsidRPr="00EA51F3">
        <w:rPr>
          <w:rFonts w:eastAsia="標楷體" w:hAnsi="標楷體" w:hint="eastAsia"/>
        </w:rPr>
        <w:t>之外，</w:t>
      </w:r>
      <w:r w:rsidR="00010B14" w:rsidRPr="00EA51F3">
        <w:rPr>
          <w:rFonts w:eastAsia="標楷體" w:hAnsi="標楷體" w:hint="eastAsia"/>
        </w:rPr>
        <w:t>其餘皆為選修課程。</w:t>
      </w:r>
      <w:r w:rsidR="00010B14" w:rsidRPr="00EA51F3">
        <w:rPr>
          <w:rFonts w:eastAsia="標楷體" w:hint="eastAsia"/>
        </w:rPr>
        <w:t xml:space="preserve"> </w:t>
      </w:r>
    </w:p>
    <w:p w:rsidR="009E4626" w:rsidRPr="00EA51F3" w:rsidRDefault="009E4626" w:rsidP="00506F55">
      <w:pPr>
        <w:spacing w:line="300" w:lineRule="auto"/>
        <w:ind w:firstLineChars="225" w:firstLine="540"/>
        <w:jc w:val="both"/>
        <w:rPr>
          <w:rFonts w:eastAsia="標楷體"/>
        </w:rPr>
      </w:pPr>
    </w:p>
    <w:p w:rsidR="00EE46D3" w:rsidRPr="00EA51F3" w:rsidRDefault="00DA3B81" w:rsidP="00DA3B81">
      <w:pPr>
        <w:ind w:firstLineChars="225" w:firstLine="540"/>
        <w:jc w:val="center"/>
        <w:rPr>
          <w:rFonts w:eastAsia="標楷體"/>
        </w:rPr>
      </w:pPr>
      <w:r w:rsidRPr="00EA51F3">
        <w:rPr>
          <w:rFonts w:eastAsia="標楷體" w:hAnsi="標楷體" w:hint="eastAsia"/>
        </w:rPr>
        <w:t>表一</w:t>
      </w:r>
      <w:r w:rsidRPr="00EA51F3">
        <w:rPr>
          <w:rFonts w:eastAsia="標楷體" w:hint="eastAsia"/>
        </w:rPr>
        <w:t xml:space="preserve">  </w:t>
      </w:r>
      <w:r w:rsidRPr="00EA51F3">
        <w:rPr>
          <w:rFonts w:eastAsia="標楷體" w:hAnsi="標楷體" w:hint="eastAsia"/>
        </w:rPr>
        <w:t>課程架構</w:t>
      </w:r>
    </w:p>
    <w:tbl>
      <w:tblPr>
        <w:tblW w:w="8472" w:type="dxa"/>
        <w:tblCellMar>
          <w:left w:w="0" w:type="dxa"/>
          <w:right w:w="0" w:type="dxa"/>
        </w:tblCellMar>
        <w:tblLook w:val="04A0" w:firstRow="1" w:lastRow="0" w:firstColumn="1" w:lastColumn="0" w:noHBand="0" w:noVBand="1"/>
      </w:tblPr>
      <w:tblGrid>
        <w:gridCol w:w="2367"/>
        <w:gridCol w:w="6105"/>
      </w:tblGrid>
      <w:tr w:rsidR="00EE46D3" w:rsidRPr="00EA51F3" w:rsidTr="00452DAB">
        <w:trPr>
          <w:trHeight w:val="691"/>
        </w:trPr>
        <w:tc>
          <w:tcPr>
            <w:tcW w:w="2367" w:type="dxa"/>
            <w:tcBorders>
              <w:top w:val="single" w:sz="8" w:space="0" w:color="FFFFFF"/>
              <w:left w:val="single" w:sz="8" w:space="0" w:color="FFFFFF"/>
              <w:bottom w:val="single" w:sz="24" w:space="0" w:color="FFFFFF"/>
              <w:right w:val="single" w:sz="8" w:space="0" w:color="FFFFFF"/>
            </w:tcBorders>
            <w:shd w:val="clear" w:color="auto" w:fill="9BBB59"/>
            <w:tcMar>
              <w:top w:w="9" w:type="dxa"/>
              <w:left w:w="108" w:type="dxa"/>
              <w:bottom w:w="0" w:type="dxa"/>
              <w:right w:w="108" w:type="dxa"/>
            </w:tcMar>
            <w:vAlign w:val="center"/>
            <w:hideMark/>
          </w:tcPr>
          <w:p w:rsidR="00EE46D3" w:rsidRPr="00EA51F3" w:rsidRDefault="00EE46D3" w:rsidP="00452DAB">
            <w:pPr>
              <w:jc w:val="center"/>
              <w:rPr>
                <w:rFonts w:eastAsia="標楷體"/>
              </w:rPr>
            </w:pPr>
            <w:r w:rsidRPr="00EA51F3">
              <w:rPr>
                <w:rFonts w:eastAsia="標楷體"/>
                <w:b/>
                <w:bCs/>
              </w:rPr>
              <w:t>類別</w:t>
            </w:r>
          </w:p>
        </w:tc>
        <w:tc>
          <w:tcPr>
            <w:tcW w:w="6105" w:type="dxa"/>
            <w:tcBorders>
              <w:top w:val="single" w:sz="8" w:space="0" w:color="FFFFFF"/>
              <w:left w:val="single" w:sz="8" w:space="0" w:color="FFFFFF"/>
              <w:bottom w:val="single" w:sz="24" w:space="0" w:color="FFFFFF"/>
              <w:right w:val="single" w:sz="8" w:space="0" w:color="FFFFFF"/>
            </w:tcBorders>
            <w:shd w:val="clear" w:color="auto" w:fill="9BBB59"/>
            <w:tcMar>
              <w:top w:w="9" w:type="dxa"/>
              <w:left w:w="108" w:type="dxa"/>
              <w:bottom w:w="0" w:type="dxa"/>
              <w:right w:w="108" w:type="dxa"/>
            </w:tcMar>
            <w:hideMark/>
          </w:tcPr>
          <w:p w:rsidR="00EE46D3" w:rsidRPr="00EA51F3" w:rsidRDefault="00EE46D3" w:rsidP="00452DAB">
            <w:pPr>
              <w:jc w:val="center"/>
              <w:rPr>
                <w:rFonts w:eastAsia="標楷體"/>
              </w:rPr>
            </w:pPr>
            <w:r w:rsidRPr="00EA51F3">
              <w:rPr>
                <w:rFonts w:eastAsia="標楷體"/>
                <w:b/>
                <w:bCs/>
              </w:rPr>
              <w:t>課程</w:t>
            </w:r>
          </w:p>
        </w:tc>
      </w:tr>
      <w:tr w:rsidR="00EE46D3" w:rsidRPr="00EA51F3" w:rsidTr="00452DAB">
        <w:trPr>
          <w:trHeight w:val="451"/>
        </w:trPr>
        <w:tc>
          <w:tcPr>
            <w:tcW w:w="2367" w:type="dxa"/>
            <w:tcBorders>
              <w:top w:val="single" w:sz="24" w:space="0" w:color="FFFFFF"/>
              <w:left w:val="single" w:sz="8" w:space="0" w:color="FFFFFF"/>
              <w:bottom w:val="single" w:sz="8" w:space="0" w:color="FFFFFF"/>
              <w:right w:val="single" w:sz="8" w:space="0" w:color="FFFFFF"/>
            </w:tcBorders>
            <w:shd w:val="clear" w:color="auto" w:fill="9BBB59"/>
            <w:tcMar>
              <w:top w:w="9" w:type="dxa"/>
              <w:left w:w="108" w:type="dxa"/>
              <w:bottom w:w="0" w:type="dxa"/>
              <w:right w:w="108" w:type="dxa"/>
            </w:tcMar>
            <w:vAlign w:val="center"/>
            <w:hideMark/>
          </w:tcPr>
          <w:p w:rsidR="00EE46D3" w:rsidRPr="00EA51F3" w:rsidRDefault="00EE46D3" w:rsidP="00452DAB">
            <w:pPr>
              <w:jc w:val="center"/>
              <w:rPr>
                <w:rFonts w:eastAsia="標楷體"/>
              </w:rPr>
            </w:pPr>
            <w:r w:rsidRPr="00EA51F3">
              <w:rPr>
                <w:rFonts w:eastAsia="標楷體"/>
                <w:b/>
                <w:bCs/>
              </w:rPr>
              <w:t>研究方法</w:t>
            </w:r>
          </w:p>
        </w:tc>
        <w:tc>
          <w:tcPr>
            <w:tcW w:w="6105" w:type="dxa"/>
            <w:tcBorders>
              <w:top w:val="single" w:sz="24" w:space="0" w:color="FFFFFF"/>
              <w:left w:val="single" w:sz="8" w:space="0" w:color="FFFFFF"/>
              <w:bottom w:val="single" w:sz="8" w:space="0" w:color="FFFFFF"/>
              <w:right w:val="single" w:sz="8" w:space="0" w:color="FFFFFF"/>
            </w:tcBorders>
            <w:shd w:val="clear" w:color="auto" w:fill="DEE7D1"/>
            <w:tcMar>
              <w:top w:w="9" w:type="dxa"/>
              <w:left w:w="108" w:type="dxa"/>
              <w:bottom w:w="0" w:type="dxa"/>
              <w:right w:w="108" w:type="dxa"/>
            </w:tcMar>
            <w:hideMark/>
          </w:tcPr>
          <w:p w:rsidR="00EE46D3" w:rsidRPr="00EA51F3" w:rsidRDefault="00EE46D3" w:rsidP="00010B14">
            <w:pPr>
              <w:rPr>
                <w:rFonts w:eastAsia="標楷體"/>
              </w:rPr>
            </w:pPr>
            <w:r w:rsidRPr="00EA51F3">
              <w:rPr>
                <w:rFonts w:eastAsia="標楷體"/>
              </w:rPr>
              <w:t>教育研究法</w:t>
            </w:r>
            <w:r w:rsidRPr="00EA51F3">
              <w:rPr>
                <w:rFonts w:eastAsia="標楷體"/>
              </w:rPr>
              <w:t xml:space="preserve"> </w:t>
            </w:r>
          </w:p>
        </w:tc>
      </w:tr>
      <w:tr w:rsidR="00EE46D3" w:rsidRPr="00EA51F3" w:rsidTr="00452DAB">
        <w:trPr>
          <w:trHeight w:val="885"/>
        </w:trPr>
        <w:tc>
          <w:tcPr>
            <w:tcW w:w="2367" w:type="dxa"/>
            <w:tcBorders>
              <w:top w:val="single" w:sz="8" w:space="0" w:color="FFFFFF"/>
              <w:left w:val="single" w:sz="8" w:space="0" w:color="FFFFFF"/>
              <w:bottom w:val="single" w:sz="8" w:space="0" w:color="FFFFFF"/>
              <w:right w:val="single" w:sz="8" w:space="0" w:color="FFFFFF"/>
            </w:tcBorders>
            <w:shd w:val="clear" w:color="auto" w:fill="9BBB59"/>
            <w:tcMar>
              <w:top w:w="9" w:type="dxa"/>
              <w:left w:w="108" w:type="dxa"/>
              <w:bottom w:w="0" w:type="dxa"/>
              <w:right w:w="108" w:type="dxa"/>
            </w:tcMar>
            <w:vAlign w:val="center"/>
            <w:hideMark/>
          </w:tcPr>
          <w:p w:rsidR="00EE46D3" w:rsidRPr="00EA51F3" w:rsidRDefault="00EE46D3" w:rsidP="00452DAB">
            <w:pPr>
              <w:jc w:val="center"/>
              <w:rPr>
                <w:rFonts w:eastAsia="標楷體"/>
              </w:rPr>
            </w:pPr>
            <w:r w:rsidRPr="00EA51F3">
              <w:rPr>
                <w:rFonts w:eastAsia="標楷體"/>
                <w:b/>
                <w:bCs/>
              </w:rPr>
              <w:t>專業核心</w:t>
            </w:r>
          </w:p>
        </w:tc>
        <w:tc>
          <w:tcPr>
            <w:tcW w:w="6105" w:type="dxa"/>
            <w:tcBorders>
              <w:top w:val="single" w:sz="8" w:space="0" w:color="FFFFFF"/>
              <w:left w:val="single" w:sz="8" w:space="0" w:color="FFFFFF"/>
              <w:bottom w:val="single" w:sz="8" w:space="0" w:color="FFFFFF"/>
              <w:right w:val="single" w:sz="8" w:space="0" w:color="FFFFFF"/>
            </w:tcBorders>
            <w:shd w:val="clear" w:color="auto" w:fill="EFF3EA"/>
            <w:tcMar>
              <w:top w:w="9" w:type="dxa"/>
              <w:left w:w="108" w:type="dxa"/>
              <w:bottom w:w="0" w:type="dxa"/>
              <w:right w:w="108" w:type="dxa"/>
            </w:tcMar>
            <w:hideMark/>
          </w:tcPr>
          <w:p w:rsidR="00EE46D3" w:rsidRPr="00EA51F3" w:rsidRDefault="00EE46D3" w:rsidP="00010B14">
            <w:pPr>
              <w:rPr>
                <w:rFonts w:eastAsia="標楷體"/>
              </w:rPr>
            </w:pPr>
            <w:r w:rsidRPr="00EA51F3">
              <w:rPr>
                <w:rFonts w:eastAsia="標楷體"/>
              </w:rPr>
              <w:t>教育領導與變革、教育評鑑、教育方案規劃、課程領導與管理、教育財務管理、教育人力資源發展、國際化與教育政策</w:t>
            </w:r>
            <w:r w:rsidR="00A8044B">
              <w:rPr>
                <w:rFonts w:eastAsia="標楷體"/>
              </w:rPr>
              <w:t>、社會企業與領導</w:t>
            </w:r>
          </w:p>
        </w:tc>
      </w:tr>
      <w:tr w:rsidR="00EE46D3" w:rsidRPr="00EA51F3" w:rsidTr="00452DAB">
        <w:trPr>
          <w:trHeight w:val="1536"/>
        </w:trPr>
        <w:tc>
          <w:tcPr>
            <w:tcW w:w="2367" w:type="dxa"/>
            <w:tcBorders>
              <w:top w:val="single" w:sz="8" w:space="0" w:color="FFFFFF"/>
              <w:left w:val="single" w:sz="8" w:space="0" w:color="FFFFFF"/>
              <w:bottom w:val="single" w:sz="8" w:space="0" w:color="FFFFFF"/>
              <w:right w:val="single" w:sz="8" w:space="0" w:color="FFFFFF"/>
            </w:tcBorders>
            <w:shd w:val="clear" w:color="auto" w:fill="9BBB59"/>
            <w:tcMar>
              <w:top w:w="9" w:type="dxa"/>
              <w:left w:w="108" w:type="dxa"/>
              <w:bottom w:w="0" w:type="dxa"/>
              <w:right w:w="108" w:type="dxa"/>
            </w:tcMar>
            <w:vAlign w:val="center"/>
            <w:hideMark/>
          </w:tcPr>
          <w:p w:rsidR="00EE46D3" w:rsidRPr="00EA51F3" w:rsidRDefault="00EE46D3" w:rsidP="00452DAB">
            <w:pPr>
              <w:jc w:val="center"/>
              <w:rPr>
                <w:rFonts w:eastAsia="標楷體"/>
              </w:rPr>
            </w:pPr>
            <w:r w:rsidRPr="00EA51F3">
              <w:rPr>
                <w:rFonts w:eastAsia="標楷體"/>
                <w:b/>
                <w:bCs/>
              </w:rPr>
              <w:t>專業選修</w:t>
            </w:r>
          </w:p>
        </w:tc>
        <w:tc>
          <w:tcPr>
            <w:tcW w:w="6105" w:type="dxa"/>
            <w:tcBorders>
              <w:top w:val="single" w:sz="8" w:space="0" w:color="FFFFFF"/>
              <w:left w:val="single" w:sz="8" w:space="0" w:color="FFFFFF"/>
              <w:bottom w:val="single" w:sz="8" w:space="0" w:color="FFFFFF"/>
              <w:right w:val="single" w:sz="8" w:space="0" w:color="FFFFFF"/>
            </w:tcBorders>
            <w:shd w:val="clear" w:color="auto" w:fill="DEE7D1"/>
            <w:tcMar>
              <w:top w:w="9" w:type="dxa"/>
              <w:left w:w="108" w:type="dxa"/>
              <w:bottom w:w="0" w:type="dxa"/>
              <w:right w:w="108" w:type="dxa"/>
            </w:tcMar>
            <w:hideMark/>
          </w:tcPr>
          <w:p w:rsidR="00162E63" w:rsidRPr="00162E63" w:rsidRDefault="00EE46D3" w:rsidP="00010B14">
            <w:pPr>
              <w:rPr>
                <w:rFonts w:eastAsia="標楷體" w:hAnsi="Arial" w:cs="Arial"/>
                <w:color w:val="47433F"/>
                <w:szCs w:val="24"/>
              </w:rPr>
            </w:pPr>
            <w:r w:rsidRPr="00EA51F3">
              <w:rPr>
                <w:rFonts w:eastAsia="標楷體"/>
              </w:rPr>
              <w:t>臺灣教育與文化研究、教育</w:t>
            </w:r>
            <w:r w:rsidR="00AC4C1D">
              <w:rPr>
                <w:rFonts w:eastAsia="標楷體" w:hint="eastAsia"/>
              </w:rPr>
              <w:t>測驗與</w:t>
            </w:r>
            <w:r w:rsidR="00AC4C1D">
              <w:rPr>
                <w:rFonts w:eastAsia="標楷體"/>
              </w:rPr>
              <w:t>統計</w:t>
            </w:r>
            <w:r w:rsidRPr="00EA51F3">
              <w:rPr>
                <w:rFonts w:eastAsia="標楷體"/>
              </w:rPr>
              <w:t>、教育政治學、教育領導與管理實習</w:t>
            </w:r>
            <w:r w:rsidRPr="00EA51F3">
              <w:rPr>
                <w:rFonts w:eastAsia="標楷體"/>
              </w:rPr>
              <w:t>(I)</w:t>
            </w:r>
            <w:r w:rsidRPr="00EA51F3">
              <w:rPr>
                <w:rFonts w:eastAsia="標楷體"/>
              </w:rPr>
              <w:t>、比較教育、中南美洲</w:t>
            </w:r>
            <w:r w:rsidRPr="00EA51F3">
              <w:rPr>
                <w:rFonts w:eastAsia="標楷體"/>
              </w:rPr>
              <w:t>/</w:t>
            </w:r>
            <w:r w:rsidRPr="00EA51F3">
              <w:rPr>
                <w:rFonts w:eastAsia="標楷體"/>
              </w:rPr>
              <w:t>東南亞</w:t>
            </w:r>
            <w:r w:rsidRPr="00EA51F3">
              <w:rPr>
                <w:rFonts w:eastAsia="標楷體"/>
              </w:rPr>
              <w:t>/</w:t>
            </w:r>
            <w:r w:rsidRPr="00EA51F3">
              <w:rPr>
                <w:rFonts w:eastAsia="標楷體"/>
              </w:rPr>
              <w:t>非洲教育專題研究、教育領導與管理實習</w:t>
            </w:r>
            <w:r w:rsidRPr="00EA51F3">
              <w:rPr>
                <w:rFonts w:eastAsia="標楷體"/>
              </w:rPr>
              <w:t>(II)</w:t>
            </w:r>
            <w:r w:rsidRPr="00EA51F3">
              <w:rPr>
                <w:rFonts w:eastAsia="標楷體"/>
              </w:rPr>
              <w:t>、國際教育與發展、當代教育管理思想、性別與教育領導、社會學與教育專題</w:t>
            </w:r>
            <w:r w:rsidR="00AC4C1D">
              <w:rPr>
                <w:rFonts w:eastAsia="標楷體" w:hint="eastAsia"/>
              </w:rPr>
              <w:t>、</w:t>
            </w:r>
            <w:r w:rsidR="00AC4C1D" w:rsidRPr="00AC4C1D">
              <w:rPr>
                <w:rFonts w:eastAsia="標楷體"/>
              </w:rPr>
              <w:t>創新變革管理</w:t>
            </w:r>
            <w:r w:rsidR="00AC4C1D" w:rsidRPr="00AC4C1D">
              <w:rPr>
                <w:rFonts w:eastAsia="標楷體" w:hAnsi="Arial" w:cs="Arial" w:hint="eastAsia"/>
                <w:color w:val="47433F"/>
                <w:szCs w:val="24"/>
              </w:rPr>
              <w:t>、各國教育改革比較研究、</w:t>
            </w:r>
            <w:r w:rsidR="00AC4C1D" w:rsidRPr="00AC4C1D">
              <w:rPr>
                <w:rFonts w:eastAsia="標楷體" w:hAnsi="Arial" w:cs="Arial"/>
                <w:color w:val="47433F"/>
                <w:szCs w:val="24"/>
              </w:rPr>
              <w:t>當代教育管理思想</w:t>
            </w:r>
            <w:r w:rsidR="00AC4C1D" w:rsidRPr="00AC4C1D">
              <w:rPr>
                <w:rFonts w:eastAsia="標楷體" w:hAnsi="Arial" w:cs="Arial" w:hint="eastAsia"/>
                <w:color w:val="47433F"/>
                <w:szCs w:val="24"/>
              </w:rPr>
              <w:t>、</w:t>
            </w:r>
            <w:r w:rsidR="00AC4C1D" w:rsidRPr="00AC4C1D">
              <w:rPr>
                <w:rFonts w:eastAsia="標楷體" w:hAnsi="Arial" w:cs="Arial"/>
                <w:color w:val="47433F"/>
                <w:szCs w:val="24"/>
              </w:rPr>
              <w:t>腦、認知與學習</w:t>
            </w:r>
            <w:r w:rsidR="00162E63">
              <w:rPr>
                <w:rFonts w:eastAsia="標楷體" w:hAnsi="Arial" w:cs="Arial" w:hint="eastAsia"/>
                <w:color w:val="47433F"/>
                <w:szCs w:val="24"/>
              </w:rPr>
              <w:t>、學術論文寫作</w:t>
            </w:r>
          </w:p>
        </w:tc>
      </w:tr>
    </w:tbl>
    <w:p w:rsidR="00EE46D3" w:rsidRPr="00EA51F3" w:rsidRDefault="00EE46D3" w:rsidP="00356EBC">
      <w:pPr>
        <w:ind w:firstLineChars="225" w:firstLine="540"/>
        <w:jc w:val="both"/>
        <w:rPr>
          <w:rFonts w:eastAsia="標楷體"/>
        </w:rPr>
      </w:pPr>
    </w:p>
    <w:p w:rsidR="00BF664A" w:rsidRDefault="00DE1370" w:rsidP="00506F55">
      <w:pPr>
        <w:spacing w:line="300" w:lineRule="auto"/>
        <w:ind w:firstLineChars="225" w:firstLine="540"/>
        <w:jc w:val="both"/>
        <w:rPr>
          <w:rFonts w:eastAsia="標楷體" w:hAnsi="標楷體"/>
        </w:rPr>
      </w:pPr>
      <w:r w:rsidRPr="00EA51F3">
        <w:rPr>
          <w:rFonts w:eastAsia="標楷體" w:hAnsi="標楷體" w:hint="eastAsia"/>
        </w:rPr>
        <w:t>目前已經開授的課程</w:t>
      </w:r>
      <w:r w:rsidR="007A0C18" w:rsidRPr="00EA51F3">
        <w:rPr>
          <w:rFonts w:eastAsia="標楷體" w:hAnsi="標楷體" w:hint="eastAsia"/>
        </w:rPr>
        <w:t>高達</w:t>
      </w:r>
      <w:r w:rsidR="00EF3D6D">
        <w:rPr>
          <w:rFonts w:eastAsia="標楷體" w:hint="eastAsia"/>
        </w:rPr>
        <w:t>1</w:t>
      </w:r>
      <w:r w:rsidR="0083469F">
        <w:rPr>
          <w:rFonts w:eastAsia="標楷體" w:hint="eastAsia"/>
        </w:rPr>
        <w:t>7</w:t>
      </w:r>
      <w:r w:rsidRPr="00EA51F3">
        <w:rPr>
          <w:rFonts w:eastAsia="標楷體" w:hAnsi="標楷體" w:hint="eastAsia"/>
        </w:rPr>
        <w:t>門</w:t>
      </w:r>
      <w:r w:rsidR="007A0C18" w:rsidRPr="00EA51F3">
        <w:rPr>
          <w:rFonts w:eastAsia="標楷體" w:hAnsi="標楷體" w:hint="eastAsia"/>
        </w:rPr>
        <w:t>，總計</w:t>
      </w:r>
      <w:r w:rsidR="0083469F">
        <w:rPr>
          <w:rFonts w:eastAsia="標楷體" w:hint="eastAsia"/>
        </w:rPr>
        <w:t>51</w:t>
      </w:r>
      <w:r w:rsidRPr="00EA51F3">
        <w:rPr>
          <w:rFonts w:eastAsia="標楷體" w:hAnsi="標楷體" w:hint="eastAsia"/>
        </w:rPr>
        <w:t>個學分數</w:t>
      </w:r>
      <w:r w:rsidR="005B5896">
        <w:rPr>
          <w:rFonts w:eastAsia="標楷體" w:hAnsi="標楷體" w:hint="eastAsia"/>
        </w:rPr>
        <w:t>(</w:t>
      </w:r>
      <w:r w:rsidR="005B5896">
        <w:rPr>
          <w:rFonts w:eastAsia="標楷體" w:hAnsi="標楷體" w:hint="eastAsia"/>
        </w:rPr>
        <w:t>見表二</w:t>
      </w:r>
      <w:r w:rsidR="005B5896">
        <w:rPr>
          <w:rFonts w:eastAsia="標楷體" w:hAnsi="標楷體" w:hint="eastAsia"/>
        </w:rPr>
        <w:t>)</w:t>
      </w:r>
      <w:r w:rsidRPr="00EA51F3">
        <w:rPr>
          <w:rFonts w:eastAsia="標楷體" w:hAnsi="標楷體" w:hint="eastAsia"/>
        </w:rPr>
        <w:t>，授課教師也都充分發揮專長，針對學生需求，</w:t>
      </w:r>
      <w:r w:rsidR="005B5896">
        <w:rPr>
          <w:rFonts w:eastAsia="標楷體" w:hAnsi="標楷體" w:hint="eastAsia"/>
        </w:rPr>
        <w:t>提供演講、方案實作、校外參訪、小組討論、實習</w:t>
      </w:r>
      <w:r w:rsidR="00A63D42">
        <w:rPr>
          <w:rFonts w:eastAsia="標楷體" w:hAnsi="標楷體" w:hint="eastAsia"/>
        </w:rPr>
        <w:t>、專題報告</w:t>
      </w:r>
      <w:r w:rsidR="005B5896">
        <w:rPr>
          <w:rFonts w:eastAsia="標楷體" w:hAnsi="標楷體" w:hint="eastAsia"/>
        </w:rPr>
        <w:t>等不同形式之教學</w:t>
      </w:r>
      <w:r w:rsidRPr="00EA51F3">
        <w:rPr>
          <w:rFonts w:eastAsia="標楷體" w:hAnsi="標楷體" w:hint="eastAsia"/>
        </w:rPr>
        <w:t>，</w:t>
      </w:r>
      <w:r w:rsidR="005B5896">
        <w:rPr>
          <w:rFonts w:eastAsia="標楷體" w:hAnsi="標楷體" w:hint="eastAsia"/>
        </w:rPr>
        <w:t>應能有效促</w:t>
      </w:r>
      <w:r w:rsidR="009D2AD4" w:rsidRPr="00EA51F3">
        <w:rPr>
          <w:rFonts w:eastAsia="標楷體" w:hAnsi="標楷體" w:hint="eastAsia"/>
        </w:rPr>
        <w:t>進學生學習。</w:t>
      </w:r>
    </w:p>
    <w:p w:rsidR="009E4626" w:rsidRDefault="009E4626" w:rsidP="00506F55">
      <w:pPr>
        <w:spacing w:line="300" w:lineRule="auto"/>
        <w:ind w:firstLineChars="225" w:firstLine="540"/>
        <w:jc w:val="both"/>
        <w:rPr>
          <w:rFonts w:eastAsia="標楷體" w:hAnsi="標楷體"/>
        </w:rPr>
      </w:pPr>
    </w:p>
    <w:p w:rsidR="00EE46D3" w:rsidRPr="00EA51F3" w:rsidRDefault="00BF664A" w:rsidP="001620B9">
      <w:pPr>
        <w:ind w:firstLineChars="225" w:firstLine="540"/>
        <w:jc w:val="center"/>
        <w:rPr>
          <w:rFonts w:eastAsia="標楷體"/>
        </w:rPr>
      </w:pPr>
      <w:r w:rsidRPr="00EA51F3">
        <w:rPr>
          <w:rFonts w:eastAsia="標楷體" w:hAnsi="標楷體" w:hint="eastAsia"/>
        </w:rPr>
        <w:t>表二</w:t>
      </w:r>
      <w:r w:rsidRPr="00EA51F3">
        <w:rPr>
          <w:rFonts w:eastAsia="標楷體" w:hint="eastAsia"/>
        </w:rPr>
        <w:t xml:space="preserve">  </w:t>
      </w:r>
      <w:r w:rsidRPr="00EA51F3">
        <w:rPr>
          <w:rFonts w:eastAsia="標楷體" w:hAnsi="標楷體" w:hint="eastAsia"/>
        </w:rPr>
        <w:t>已開授</w:t>
      </w:r>
      <w:r w:rsidR="00F037EE">
        <w:rPr>
          <w:rFonts w:eastAsia="標楷體" w:hAnsi="標楷體" w:hint="eastAsia"/>
        </w:rPr>
        <w:t>全英文</w:t>
      </w:r>
      <w:r w:rsidRPr="00EA51F3">
        <w:rPr>
          <w:rFonts w:eastAsia="標楷體" w:hAnsi="標楷體" w:hint="eastAsia"/>
        </w:rPr>
        <w:t>課程</w:t>
      </w:r>
      <w:r w:rsidR="00F037EE">
        <w:rPr>
          <w:rFonts w:eastAsia="標楷體" w:hAnsi="標楷體" w:hint="eastAsia"/>
        </w:rPr>
        <w:t>名單</w:t>
      </w:r>
    </w:p>
    <w:tbl>
      <w:tblPr>
        <w:tblW w:w="8330" w:type="dxa"/>
        <w:tblCellMar>
          <w:left w:w="0" w:type="dxa"/>
          <w:right w:w="0" w:type="dxa"/>
        </w:tblCellMar>
        <w:tblLook w:val="04A0" w:firstRow="1" w:lastRow="0" w:firstColumn="1" w:lastColumn="0" w:noHBand="0" w:noVBand="1"/>
      </w:tblPr>
      <w:tblGrid>
        <w:gridCol w:w="2518"/>
        <w:gridCol w:w="1559"/>
        <w:gridCol w:w="2409"/>
        <w:gridCol w:w="1844"/>
      </w:tblGrid>
      <w:tr w:rsidR="00BF664A" w:rsidRPr="00EA51F3" w:rsidTr="00BF664A">
        <w:trPr>
          <w:trHeight w:val="1013"/>
        </w:trPr>
        <w:tc>
          <w:tcPr>
            <w:tcW w:w="2518" w:type="dxa"/>
            <w:tcBorders>
              <w:top w:val="single" w:sz="8" w:space="0" w:color="FFFFFF"/>
              <w:left w:val="single" w:sz="8" w:space="0" w:color="FFFFFF"/>
              <w:bottom w:val="single" w:sz="24"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課程名稱</w:t>
            </w:r>
            <w:r w:rsidRPr="00EA51F3">
              <w:rPr>
                <w:rFonts w:eastAsia="標楷體"/>
                <w:b/>
                <w:bCs/>
              </w:rPr>
              <w:t xml:space="preserve"> </w:t>
            </w:r>
          </w:p>
        </w:tc>
        <w:tc>
          <w:tcPr>
            <w:tcW w:w="1559" w:type="dxa"/>
            <w:tcBorders>
              <w:top w:val="single" w:sz="8" w:space="0" w:color="FFFFFF"/>
              <w:left w:val="single" w:sz="8" w:space="0" w:color="FFFFFF"/>
              <w:bottom w:val="single" w:sz="24" w:space="0" w:color="FFFFFF"/>
              <w:right w:val="single" w:sz="8" w:space="0" w:color="FFFFFF"/>
            </w:tcBorders>
            <w:shd w:val="clear" w:color="auto" w:fill="4BACC6"/>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授課教師</w:t>
            </w:r>
            <w:r w:rsidRPr="00EA51F3">
              <w:rPr>
                <w:rFonts w:eastAsia="標楷體"/>
                <w:b/>
                <w:bCs/>
              </w:rPr>
              <w:t xml:space="preserve"> </w:t>
            </w:r>
          </w:p>
        </w:tc>
        <w:tc>
          <w:tcPr>
            <w:tcW w:w="2409" w:type="dxa"/>
            <w:tcBorders>
              <w:top w:val="single" w:sz="8" w:space="0" w:color="FFFFFF"/>
              <w:left w:val="single" w:sz="8" w:space="0" w:color="FFFFFF"/>
              <w:bottom w:val="single" w:sz="24" w:space="0" w:color="FFFFFF"/>
              <w:right w:val="single" w:sz="8" w:space="0" w:color="FFFFFF"/>
            </w:tcBorders>
            <w:shd w:val="clear" w:color="auto" w:fill="92D050"/>
          </w:tcPr>
          <w:p w:rsidR="00BF664A" w:rsidRPr="00EA51F3" w:rsidRDefault="00BF664A" w:rsidP="00010B14">
            <w:pPr>
              <w:rPr>
                <w:rFonts w:eastAsia="標楷體"/>
              </w:rPr>
            </w:pPr>
            <w:r w:rsidRPr="00EA51F3">
              <w:rPr>
                <w:rFonts w:eastAsia="標楷體"/>
                <w:b/>
                <w:bCs/>
              </w:rPr>
              <w:t>課程名稱</w:t>
            </w:r>
            <w:r w:rsidRPr="00EA51F3">
              <w:rPr>
                <w:rFonts w:eastAsia="標楷體"/>
                <w:b/>
                <w:bCs/>
              </w:rPr>
              <w:t xml:space="preserve"> </w:t>
            </w:r>
          </w:p>
        </w:tc>
        <w:tc>
          <w:tcPr>
            <w:tcW w:w="1844" w:type="dxa"/>
            <w:tcBorders>
              <w:top w:val="single" w:sz="8" w:space="0" w:color="FFFFFF"/>
              <w:left w:val="single" w:sz="8" w:space="0" w:color="FFFFFF"/>
              <w:bottom w:val="single" w:sz="24" w:space="0" w:color="FFFFFF"/>
              <w:right w:val="single" w:sz="8" w:space="0" w:color="FFFFFF"/>
            </w:tcBorders>
            <w:shd w:val="clear" w:color="auto" w:fill="4BACC6"/>
          </w:tcPr>
          <w:p w:rsidR="00BF664A" w:rsidRPr="00EA51F3" w:rsidRDefault="00BF664A" w:rsidP="00010B14">
            <w:pPr>
              <w:rPr>
                <w:rFonts w:eastAsia="標楷體"/>
                <w:b/>
                <w:bCs/>
              </w:rPr>
            </w:pPr>
            <w:r w:rsidRPr="00EA51F3">
              <w:rPr>
                <w:rFonts w:eastAsia="標楷體"/>
                <w:b/>
                <w:bCs/>
              </w:rPr>
              <w:t>授課教師</w:t>
            </w:r>
          </w:p>
        </w:tc>
      </w:tr>
      <w:tr w:rsidR="00BF664A" w:rsidRPr="00EA51F3" w:rsidTr="00BF664A">
        <w:trPr>
          <w:trHeight w:val="423"/>
        </w:trPr>
        <w:tc>
          <w:tcPr>
            <w:tcW w:w="2518" w:type="dxa"/>
            <w:tcBorders>
              <w:top w:val="single" w:sz="24"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教育研究法</w:t>
            </w:r>
            <w:r w:rsidRPr="00EA51F3">
              <w:rPr>
                <w:rFonts w:eastAsia="標楷體"/>
                <w:b/>
                <w:bCs/>
              </w:rPr>
              <w:t xml:space="preserve"> </w:t>
            </w:r>
          </w:p>
        </w:tc>
        <w:tc>
          <w:tcPr>
            <w:tcW w:w="1559" w:type="dxa"/>
            <w:tcBorders>
              <w:top w:val="single" w:sz="24"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rPr>
              <w:t>洪志成</w:t>
            </w:r>
            <w:r w:rsidRPr="00EA51F3">
              <w:rPr>
                <w:rFonts w:eastAsia="標楷體"/>
                <w:b/>
                <w:bCs/>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92D050"/>
          </w:tcPr>
          <w:p w:rsidR="00BF664A" w:rsidRPr="00EA51F3" w:rsidRDefault="00BF664A" w:rsidP="00010B14">
            <w:pPr>
              <w:rPr>
                <w:rFonts w:eastAsia="標楷體"/>
                <w:b/>
                <w:bCs/>
              </w:rPr>
            </w:pPr>
            <w:r w:rsidRPr="00EA51F3">
              <w:rPr>
                <w:rFonts w:eastAsia="標楷體" w:hint="eastAsia"/>
                <w:b/>
                <w:bCs/>
              </w:rPr>
              <w:t>教育方案規劃</w:t>
            </w:r>
          </w:p>
        </w:tc>
        <w:tc>
          <w:tcPr>
            <w:tcW w:w="1844" w:type="dxa"/>
            <w:tcBorders>
              <w:top w:val="single" w:sz="24" w:space="0" w:color="FFFFFF"/>
              <w:left w:val="single" w:sz="8" w:space="0" w:color="FFFFFF"/>
              <w:bottom w:val="single" w:sz="8" w:space="0" w:color="FFFFFF"/>
              <w:right w:val="single" w:sz="8" w:space="0" w:color="FFFFFF"/>
            </w:tcBorders>
            <w:shd w:val="clear" w:color="auto" w:fill="D0E3EA"/>
          </w:tcPr>
          <w:p w:rsidR="00BF664A" w:rsidRPr="00EA51F3" w:rsidRDefault="00BF664A" w:rsidP="00010B14">
            <w:pPr>
              <w:rPr>
                <w:rFonts w:eastAsia="標楷體"/>
                <w:bCs/>
              </w:rPr>
            </w:pPr>
            <w:r w:rsidRPr="00EA51F3">
              <w:rPr>
                <w:rFonts w:eastAsia="標楷體" w:hint="eastAsia"/>
              </w:rPr>
              <w:t>魏惠娟</w:t>
            </w:r>
            <w:r w:rsidRPr="00EA51F3">
              <w:rPr>
                <w:rFonts w:eastAsia="標楷體" w:hint="eastAsia"/>
              </w:rPr>
              <w:t>/</w:t>
            </w:r>
            <w:r w:rsidRPr="00EA51F3">
              <w:rPr>
                <w:rFonts w:eastAsia="標楷體" w:hint="eastAsia"/>
              </w:rPr>
              <w:t>李藹慈</w:t>
            </w:r>
          </w:p>
        </w:tc>
      </w:tr>
      <w:tr w:rsidR="00BF664A" w:rsidRPr="00EA51F3" w:rsidTr="00BF664A">
        <w:trPr>
          <w:trHeight w:val="683"/>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教育評鑑</w:t>
            </w:r>
            <w:r w:rsidRPr="00EA51F3">
              <w:rPr>
                <w:rFonts w:eastAsia="標楷體"/>
                <w:b/>
                <w:bC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E9F1F5"/>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rPr>
              <w:t>林永豐</w:t>
            </w:r>
            <w:r w:rsidRPr="00EA51F3">
              <w:rPr>
                <w:rFonts w:eastAsia="標楷體"/>
                <w:b/>
                <w:bC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BF664A" w:rsidRPr="00EA51F3" w:rsidRDefault="00BF664A" w:rsidP="00010B14">
            <w:pPr>
              <w:rPr>
                <w:rFonts w:eastAsia="標楷體"/>
                <w:b/>
                <w:bCs/>
              </w:rPr>
            </w:pPr>
            <w:r w:rsidRPr="00EA51F3">
              <w:rPr>
                <w:rFonts w:eastAsia="標楷體" w:hint="eastAsia"/>
                <w:b/>
                <w:bCs/>
              </w:rPr>
              <w:t>教育人力資源發展</w:t>
            </w:r>
          </w:p>
        </w:tc>
        <w:tc>
          <w:tcPr>
            <w:tcW w:w="1844" w:type="dxa"/>
            <w:tcBorders>
              <w:top w:val="single" w:sz="8" w:space="0" w:color="FFFFFF"/>
              <w:left w:val="single" w:sz="8" w:space="0" w:color="FFFFFF"/>
              <w:bottom w:val="single" w:sz="8" w:space="0" w:color="FFFFFF"/>
              <w:right w:val="single" w:sz="8" w:space="0" w:color="FFFFFF"/>
            </w:tcBorders>
            <w:shd w:val="clear" w:color="auto" w:fill="E9F1F5"/>
          </w:tcPr>
          <w:p w:rsidR="00BF664A" w:rsidRPr="00EA51F3" w:rsidRDefault="00BF664A" w:rsidP="00010B14">
            <w:pPr>
              <w:rPr>
                <w:rFonts w:eastAsia="標楷體"/>
                <w:bCs/>
              </w:rPr>
            </w:pPr>
            <w:r w:rsidRPr="00EA51F3">
              <w:rPr>
                <w:rFonts w:eastAsia="標楷體" w:hint="eastAsia"/>
                <w:bCs/>
              </w:rPr>
              <w:t>高文彬</w:t>
            </w:r>
          </w:p>
        </w:tc>
      </w:tr>
      <w:tr w:rsidR="00BF664A" w:rsidRPr="00EA51F3" w:rsidTr="00BF664A">
        <w:trPr>
          <w:trHeight w:val="793"/>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臺灣教育與文化</w:t>
            </w:r>
            <w:r w:rsidRPr="00EA51F3">
              <w:rPr>
                <w:rFonts w:eastAsia="標楷體"/>
                <w:b/>
                <w:bC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rPr>
              <w:t>蔡秀美</w:t>
            </w:r>
            <w:r w:rsidRPr="00EA51F3">
              <w:rPr>
                <w:rFonts w:eastAsia="標楷體"/>
                <w:b/>
                <w:bC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BF664A" w:rsidRPr="00EA51F3" w:rsidRDefault="00BF664A" w:rsidP="00010B14">
            <w:pPr>
              <w:rPr>
                <w:rFonts w:eastAsia="標楷體"/>
                <w:b/>
                <w:bCs/>
              </w:rPr>
            </w:pPr>
            <w:r w:rsidRPr="00EA51F3">
              <w:rPr>
                <w:rFonts w:eastAsia="標楷體" w:hint="eastAsia"/>
                <w:b/>
                <w:bCs/>
              </w:rPr>
              <w:t>教育組織行為</w:t>
            </w: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BF664A" w:rsidRPr="00EA51F3" w:rsidRDefault="00BF664A" w:rsidP="00010B14">
            <w:pPr>
              <w:rPr>
                <w:rFonts w:eastAsia="標楷體"/>
                <w:bCs/>
              </w:rPr>
            </w:pPr>
            <w:r w:rsidRPr="00EA51F3">
              <w:rPr>
                <w:rFonts w:eastAsia="標楷體" w:hint="eastAsia"/>
                <w:bCs/>
              </w:rPr>
              <w:t>陳幸仁</w:t>
            </w:r>
          </w:p>
        </w:tc>
      </w:tr>
      <w:tr w:rsidR="00BF664A" w:rsidRPr="00EA51F3" w:rsidTr="00BF664A">
        <w:trPr>
          <w:trHeight w:val="535"/>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國際教育與</w:t>
            </w:r>
            <w:r w:rsidRPr="00EA51F3">
              <w:rPr>
                <w:rFonts w:eastAsia="標楷體" w:hint="eastAsia"/>
                <w:b/>
                <w:bCs/>
              </w:rPr>
              <w:t>發展</w:t>
            </w:r>
            <w:r w:rsidRPr="00EA51F3">
              <w:rPr>
                <w:rFonts w:eastAsia="標楷體"/>
                <w:b/>
                <w:bC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E9F1F5"/>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rPr>
              <w:t>李栢浡</w:t>
            </w:r>
            <w:r w:rsidRPr="00EA51F3">
              <w:rPr>
                <w:rFonts w:eastAsia="標楷體"/>
                <w:b/>
                <w:bC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BF664A" w:rsidRPr="00EA51F3" w:rsidRDefault="00BF664A" w:rsidP="00010B14">
            <w:pPr>
              <w:rPr>
                <w:rFonts w:eastAsia="標楷體"/>
                <w:b/>
                <w:bCs/>
              </w:rPr>
            </w:pPr>
            <w:r w:rsidRPr="00EA51F3">
              <w:rPr>
                <w:rFonts w:eastAsia="標楷體" w:hint="eastAsia"/>
                <w:b/>
                <w:bCs/>
              </w:rPr>
              <w:t>教育財政研究</w:t>
            </w:r>
          </w:p>
        </w:tc>
        <w:tc>
          <w:tcPr>
            <w:tcW w:w="1844" w:type="dxa"/>
            <w:tcBorders>
              <w:top w:val="single" w:sz="8" w:space="0" w:color="FFFFFF"/>
              <w:left w:val="single" w:sz="8" w:space="0" w:color="FFFFFF"/>
              <w:bottom w:val="single" w:sz="8" w:space="0" w:color="FFFFFF"/>
              <w:right w:val="single" w:sz="8" w:space="0" w:color="FFFFFF"/>
            </w:tcBorders>
            <w:shd w:val="clear" w:color="auto" w:fill="E9F1F5"/>
          </w:tcPr>
          <w:p w:rsidR="00BF664A" w:rsidRPr="00EA51F3" w:rsidRDefault="00BF664A" w:rsidP="00010B14">
            <w:pPr>
              <w:rPr>
                <w:rFonts w:eastAsia="標楷體"/>
                <w:bCs/>
              </w:rPr>
            </w:pPr>
            <w:r w:rsidRPr="00EA51F3">
              <w:rPr>
                <w:rFonts w:eastAsia="標楷體" w:hint="eastAsia"/>
                <w:bCs/>
              </w:rPr>
              <w:t>何宣甫</w:t>
            </w:r>
          </w:p>
        </w:tc>
      </w:tr>
      <w:tr w:rsidR="00BF664A" w:rsidRPr="00EA51F3" w:rsidTr="00BF664A">
        <w:trPr>
          <w:trHeight w:val="670"/>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b/>
                <w:bCs/>
              </w:rPr>
              <w:t>國際化與教育政策</w:t>
            </w:r>
            <w:r w:rsidRPr="00EA51F3">
              <w:rPr>
                <w:rFonts w:eastAsia="標楷體"/>
                <w:b/>
                <w:bC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rPr>
              <w:t>詹盛如</w:t>
            </w:r>
            <w:r w:rsidRPr="00EA51F3">
              <w:rPr>
                <w:rFonts w:eastAsia="標楷體"/>
                <w:b/>
                <w:bCs/>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BF664A" w:rsidRPr="00EA51F3" w:rsidRDefault="001620B9" w:rsidP="00010B14">
            <w:pPr>
              <w:rPr>
                <w:rFonts w:eastAsia="標楷體"/>
                <w:b/>
                <w:bCs/>
              </w:rPr>
            </w:pPr>
            <w:r w:rsidRPr="00EA51F3">
              <w:rPr>
                <w:rFonts w:eastAsia="標楷體" w:hint="eastAsia"/>
                <w:b/>
                <w:bCs/>
              </w:rPr>
              <w:t>教育領導與管理實習</w:t>
            </w:r>
            <w:r w:rsidRPr="00EA51F3">
              <w:rPr>
                <w:rFonts w:eastAsia="標楷體" w:hint="eastAsia"/>
                <w:b/>
                <w:bCs/>
              </w:rPr>
              <w:t>(I)</w:t>
            </w: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BF664A" w:rsidRPr="00EA51F3" w:rsidRDefault="001620B9" w:rsidP="00010B14">
            <w:pPr>
              <w:rPr>
                <w:rFonts w:eastAsia="標楷體"/>
                <w:bCs/>
              </w:rPr>
            </w:pPr>
            <w:r w:rsidRPr="00EA51F3">
              <w:rPr>
                <w:rFonts w:eastAsia="標楷體" w:hint="eastAsia"/>
                <w:bCs/>
              </w:rPr>
              <w:t>李奉儒</w:t>
            </w:r>
          </w:p>
        </w:tc>
      </w:tr>
      <w:tr w:rsidR="00BF664A" w:rsidRPr="00EA51F3" w:rsidTr="001620B9">
        <w:trPr>
          <w:trHeight w:val="670"/>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BF664A" w:rsidRPr="00EA51F3" w:rsidRDefault="00BF664A" w:rsidP="00010B14">
            <w:pPr>
              <w:rPr>
                <w:rFonts w:eastAsia="標楷體"/>
                <w:b/>
                <w:bCs/>
              </w:rPr>
            </w:pPr>
            <w:r w:rsidRPr="00EA51F3">
              <w:rPr>
                <w:rFonts w:eastAsia="標楷體" w:hint="eastAsia"/>
                <w:b/>
                <w:bCs/>
              </w:rPr>
              <w:t>教育領導與變革</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hideMark/>
          </w:tcPr>
          <w:p w:rsidR="00BF664A" w:rsidRPr="00EA51F3" w:rsidRDefault="00BF664A" w:rsidP="00010B14">
            <w:pPr>
              <w:rPr>
                <w:rFonts w:eastAsia="標楷體"/>
              </w:rPr>
            </w:pPr>
            <w:r w:rsidRPr="00EA51F3">
              <w:rPr>
                <w:rFonts w:eastAsia="標楷體" w:hint="eastAsia"/>
              </w:rPr>
              <w:t>林明地</w:t>
            </w:r>
            <w:r w:rsidRPr="00EA51F3">
              <w:rPr>
                <w:rFonts w:eastAsia="標楷體" w:hint="eastAsia"/>
              </w:rPr>
              <w:t>/</w:t>
            </w:r>
            <w:r w:rsidRPr="00EA51F3">
              <w:rPr>
                <w:rFonts w:eastAsia="標楷體" w:hint="eastAsia"/>
              </w:rPr>
              <w:t>鄭勝耀</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BF664A" w:rsidRPr="00EA51F3" w:rsidRDefault="00BF664A" w:rsidP="00010B14">
            <w:pPr>
              <w:rPr>
                <w:rFonts w:eastAsia="標楷體"/>
                <w:b/>
                <w:bCs/>
              </w:rPr>
            </w:pPr>
            <w:r w:rsidRPr="00EA51F3">
              <w:rPr>
                <w:rFonts w:eastAsia="標楷體" w:hint="eastAsia"/>
                <w:b/>
                <w:bCs/>
              </w:rPr>
              <w:t>教育專題研究</w:t>
            </w: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BF664A" w:rsidRPr="00EA51F3" w:rsidRDefault="00BF664A" w:rsidP="00010B14">
            <w:pPr>
              <w:rPr>
                <w:rFonts w:eastAsia="標楷體"/>
                <w:bCs/>
              </w:rPr>
            </w:pPr>
            <w:r w:rsidRPr="00EA51F3">
              <w:rPr>
                <w:rFonts w:eastAsia="標楷體" w:hint="eastAsia"/>
                <w:bCs/>
              </w:rPr>
              <w:t>王雅玄</w:t>
            </w:r>
            <w:r w:rsidRPr="00EA51F3">
              <w:rPr>
                <w:rFonts w:eastAsia="標楷體" w:hint="eastAsia"/>
                <w:bCs/>
              </w:rPr>
              <w:t>/</w:t>
            </w:r>
            <w:r w:rsidRPr="00EA51F3">
              <w:rPr>
                <w:rFonts w:eastAsia="標楷體" w:hint="eastAsia"/>
                <w:bCs/>
              </w:rPr>
              <w:t>王維</w:t>
            </w:r>
            <w:r w:rsidR="00547764" w:rsidRPr="00547764">
              <w:rPr>
                <w:rStyle w:val="st1"/>
                <w:rFonts w:ascii="標楷體" w:eastAsia="標楷體" w:hAnsi="標楷體" w:cs="Arial"/>
              </w:rPr>
              <w:t>旎</w:t>
            </w:r>
            <w:r w:rsidRPr="00EA51F3">
              <w:rPr>
                <w:rFonts w:eastAsia="標楷體" w:hint="eastAsia"/>
                <w:bCs/>
              </w:rPr>
              <w:t>/</w:t>
            </w:r>
            <w:r w:rsidRPr="00EA51F3">
              <w:rPr>
                <w:rFonts w:eastAsia="標楷體" w:hint="eastAsia"/>
                <w:bCs/>
              </w:rPr>
              <w:t>蔡育岱</w:t>
            </w:r>
            <w:r w:rsidRPr="00EA51F3">
              <w:rPr>
                <w:rFonts w:eastAsia="標楷體" w:hint="eastAsia"/>
                <w:bCs/>
              </w:rPr>
              <w:t>/</w:t>
            </w:r>
            <w:r w:rsidRPr="00EA51F3">
              <w:rPr>
                <w:rFonts w:eastAsia="標楷體" w:hint="eastAsia"/>
                <w:bCs/>
              </w:rPr>
              <w:t>林平</w:t>
            </w:r>
          </w:p>
        </w:tc>
      </w:tr>
      <w:tr w:rsidR="001620B9" w:rsidRPr="00EA51F3" w:rsidTr="001620B9">
        <w:trPr>
          <w:trHeight w:val="670"/>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hideMark/>
          </w:tcPr>
          <w:p w:rsidR="001620B9" w:rsidRPr="00EA51F3" w:rsidRDefault="001620B9" w:rsidP="00010B14">
            <w:pPr>
              <w:rPr>
                <w:rFonts w:eastAsia="標楷體"/>
                <w:b/>
                <w:bCs/>
              </w:rPr>
            </w:pPr>
            <w:r w:rsidRPr="00EA51F3">
              <w:rPr>
                <w:rFonts w:eastAsia="標楷體" w:hint="eastAsia"/>
                <w:b/>
                <w:bCs/>
              </w:rPr>
              <w:lastRenderedPageBreak/>
              <w:t>課程領導與管理</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hideMark/>
          </w:tcPr>
          <w:p w:rsidR="001620B9" w:rsidRPr="00EA51F3" w:rsidRDefault="001620B9" w:rsidP="00010B14">
            <w:pPr>
              <w:rPr>
                <w:rFonts w:eastAsia="標楷體"/>
              </w:rPr>
            </w:pPr>
            <w:r w:rsidRPr="00EA51F3">
              <w:rPr>
                <w:rFonts w:eastAsia="標楷體" w:hint="eastAsia"/>
              </w:rPr>
              <w:t>蔡清田</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1620B9" w:rsidRPr="00EA51F3" w:rsidRDefault="001620B9" w:rsidP="00010B14">
            <w:pPr>
              <w:rPr>
                <w:rFonts w:eastAsia="標楷體"/>
                <w:b/>
                <w:bCs/>
              </w:rPr>
            </w:pPr>
            <w:r w:rsidRPr="00EA51F3">
              <w:rPr>
                <w:rFonts w:eastAsia="標楷體" w:hint="eastAsia"/>
                <w:b/>
                <w:bCs/>
              </w:rPr>
              <w:t>中南美洲</w:t>
            </w:r>
            <w:r w:rsidRPr="00EA51F3">
              <w:rPr>
                <w:rFonts w:eastAsia="標楷體" w:hint="eastAsia"/>
                <w:b/>
                <w:bCs/>
              </w:rPr>
              <w:t>/</w:t>
            </w:r>
            <w:r w:rsidRPr="00EA51F3">
              <w:rPr>
                <w:rFonts w:eastAsia="標楷體" w:hint="eastAsia"/>
                <w:b/>
                <w:bCs/>
              </w:rPr>
              <w:t>東南亞</w:t>
            </w:r>
            <w:r w:rsidRPr="00EA51F3">
              <w:rPr>
                <w:rFonts w:eastAsia="標楷體" w:hint="eastAsia"/>
                <w:b/>
                <w:bCs/>
              </w:rPr>
              <w:t>/</w:t>
            </w:r>
            <w:r w:rsidRPr="00EA51F3">
              <w:rPr>
                <w:rFonts w:eastAsia="標楷體" w:hint="eastAsia"/>
                <w:b/>
                <w:bCs/>
              </w:rPr>
              <w:t>非洲教育專題研究</w:t>
            </w: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1620B9" w:rsidRPr="00EA51F3" w:rsidRDefault="001620B9" w:rsidP="00010B14">
            <w:pPr>
              <w:rPr>
                <w:rFonts w:eastAsia="標楷體"/>
                <w:bCs/>
              </w:rPr>
            </w:pPr>
            <w:r w:rsidRPr="00EA51F3">
              <w:rPr>
                <w:rFonts w:eastAsia="標楷體" w:hint="eastAsia"/>
                <w:bCs/>
              </w:rPr>
              <w:t>詹盛如</w:t>
            </w:r>
          </w:p>
        </w:tc>
      </w:tr>
      <w:tr w:rsidR="00EF3D6D" w:rsidRPr="00EA51F3" w:rsidTr="001620B9">
        <w:trPr>
          <w:trHeight w:val="670"/>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tcPr>
          <w:p w:rsidR="00EF3D6D" w:rsidRPr="00EA51F3" w:rsidRDefault="00EF3D6D" w:rsidP="00010B14">
            <w:pPr>
              <w:rPr>
                <w:rFonts w:eastAsia="標楷體"/>
                <w:b/>
                <w:bCs/>
              </w:rPr>
            </w:pPr>
            <w:r>
              <w:rPr>
                <w:rFonts w:eastAsia="標楷體" w:hint="eastAsia"/>
                <w:b/>
                <w:bCs/>
              </w:rPr>
              <w:t>性別與教育領導</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tcPr>
          <w:p w:rsidR="00EF3D6D" w:rsidRPr="00EA51F3" w:rsidRDefault="00EF3D6D" w:rsidP="00010B14">
            <w:pPr>
              <w:rPr>
                <w:rFonts w:eastAsia="標楷體"/>
              </w:rPr>
            </w:pPr>
            <w:r>
              <w:rPr>
                <w:rFonts w:eastAsia="標楷體" w:hint="eastAsia"/>
              </w:rPr>
              <w:t>王雅玄</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EF3D6D" w:rsidRPr="00EA51F3" w:rsidRDefault="00EF3D6D" w:rsidP="00010B14">
            <w:pPr>
              <w:rPr>
                <w:rFonts w:eastAsia="標楷體"/>
                <w:b/>
                <w:bCs/>
              </w:rPr>
            </w:pPr>
            <w:r>
              <w:rPr>
                <w:rFonts w:eastAsia="標楷體" w:hint="eastAsia"/>
                <w:b/>
                <w:bCs/>
              </w:rPr>
              <w:t>社會企業與教育領導</w:t>
            </w: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EF3D6D" w:rsidRPr="00EA51F3" w:rsidRDefault="0083469F" w:rsidP="00010B14">
            <w:pPr>
              <w:rPr>
                <w:rFonts w:eastAsia="標楷體"/>
                <w:bCs/>
              </w:rPr>
            </w:pPr>
            <w:r w:rsidRPr="00EA51F3">
              <w:rPr>
                <w:rFonts w:eastAsia="標楷體" w:hint="eastAsia"/>
                <w:bCs/>
              </w:rPr>
              <w:t>王維</w:t>
            </w:r>
            <w:r w:rsidR="00547764" w:rsidRPr="00547764">
              <w:rPr>
                <w:rStyle w:val="st1"/>
                <w:rFonts w:ascii="標楷體" w:eastAsia="標楷體" w:hAnsi="標楷體" w:cs="Arial"/>
              </w:rPr>
              <w:t>旎</w:t>
            </w:r>
          </w:p>
        </w:tc>
      </w:tr>
      <w:tr w:rsidR="0083469F" w:rsidRPr="00EA51F3" w:rsidTr="001620B9">
        <w:trPr>
          <w:trHeight w:val="670"/>
        </w:trPr>
        <w:tc>
          <w:tcPr>
            <w:tcW w:w="2518" w:type="dxa"/>
            <w:tcBorders>
              <w:top w:val="single" w:sz="8" w:space="0" w:color="FFFFFF"/>
              <w:left w:val="single" w:sz="8" w:space="0" w:color="FFFFFF"/>
              <w:bottom w:val="single" w:sz="8" w:space="0" w:color="FFFFFF"/>
              <w:right w:val="single" w:sz="8" w:space="0" w:color="FFFFFF"/>
            </w:tcBorders>
            <w:shd w:val="clear" w:color="auto" w:fill="92D050"/>
            <w:tcMar>
              <w:top w:w="9" w:type="dxa"/>
              <w:left w:w="108" w:type="dxa"/>
              <w:bottom w:w="0" w:type="dxa"/>
              <w:right w:w="108" w:type="dxa"/>
            </w:tcMar>
          </w:tcPr>
          <w:p w:rsidR="0083469F" w:rsidRDefault="0083469F" w:rsidP="00010B14">
            <w:pPr>
              <w:rPr>
                <w:rFonts w:eastAsia="標楷體"/>
                <w:b/>
                <w:bCs/>
              </w:rPr>
            </w:pPr>
            <w:r>
              <w:rPr>
                <w:rFonts w:eastAsia="標楷體" w:hint="eastAsia"/>
                <w:b/>
                <w:bCs/>
              </w:rPr>
              <w:t>學術論文寫作</w:t>
            </w:r>
          </w:p>
        </w:tc>
        <w:tc>
          <w:tcPr>
            <w:tcW w:w="1559" w:type="dxa"/>
            <w:tcBorders>
              <w:top w:val="single" w:sz="8" w:space="0" w:color="FFFFFF"/>
              <w:left w:val="single" w:sz="8" w:space="0" w:color="FFFFFF"/>
              <w:bottom w:val="single" w:sz="8" w:space="0" w:color="FFFFFF"/>
              <w:right w:val="single" w:sz="8" w:space="0" w:color="FFFFFF"/>
            </w:tcBorders>
            <w:shd w:val="clear" w:color="auto" w:fill="D0E3EA"/>
            <w:tcMar>
              <w:top w:w="9" w:type="dxa"/>
              <w:left w:w="108" w:type="dxa"/>
              <w:bottom w:w="0" w:type="dxa"/>
              <w:right w:w="108" w:type="dxa"/>
            </w:tcMar>
          </w:tcPr>
          <w:p w:rsidR="0083469F" w:rsidRDefault="0083469F" w:rsidP="00010B14">
            <w:pPr>
              <w:rPr>
                <w:rFonts w:eastAsia="標楷體"/>
              </w:rPr>
            </w:pPr>
            <w:r>
              <w:rPr>
                <w:rFonts w:eastAsia="標楷體" w:hint="eastAsia"/>
              </w:rPr>
              <w:t>何德華</w:t>
            </w:r>
          </w:p>
        </w:tc>
        <w:tc>
          <w:tcPr>
            <w:tcW w:w="2409" w:type="dxa"/>
            <w:tcBorders>
              <w:top w:val="single" w:sz="8" w:space="0" w:color="FFFFFF"/>
              <w:left w:val="single" w:sz="8" w:space="0" w:color="FFFFFF"/>
              <w:bottom w:val="single" w:sz="8" w:space="0" w:color="FFFFFF"/>
              <w:right w:val="single" w:sz="8" w:space="0" w:color="FFFFFF"/>
            </w:tcBorders>
            <w:shd w:val="clear" w:color="auto" w:fill="92D050"/>
          </w:tcPr>
          <w:p w:rsidR="0083469F" w:rsidRDefault="0083469F" w:rsidP="00010B14">
            <w:pPr>
              <w:rPr>
                <w:rFonts w:eastAsia="標楷體"/>
                <w:b/>
                <w:bCs/>
              </w:rPr>
            </w:pPr>
          </w:p>
        </w:tc>
        <w:tc>
          <w:tcPr>
            <w:tcW w:w="1844" w:type="dxa"/>
            <w:tcBorders>
              <w:top w:val="single" w:sz="8" w:space="0" w:color="FFFFFF"/>
              <w:left w:val="single" w:sz="8" w:space="0" w:color="FFFFFF"/>
              <w:bottom w:val="single" w:sz="8" w:space="0" w:color="FFFFFF"/>
              <w:right w:val="single" w:sz="8" w:space="0" w:color="FFFFFF"/>
            </w:tcBorders>
            <w:shd w:val="clear" w:color="auto" w:fill="D0E3EA"/>
          </w:tcPr>
          <w:p w:rsidR="0083469F" w:rsidRPr="00EA51F3" w:rsidRDefault="0083469F" w:rsidP="00010B14">
            <w:pPr>
              <w:rPr>
                <w:rFonts w:eastAsia="標楷體"/>
                <w:bCs/>
              </w:rPr>
            </w:pPr>
          </w:p>
        </w:tc>
      </w:tr>
    </w:tbl>
    <w:p w:rsidR="00F037EE" w:rsidRDefault="00F037EE" w:rsidP="00356EBC">
      <w:pPr>
        <w:ind w:firstLineChars="225" w:firstLine="540"/>
        <w:jc w:val="both"/>
        <w:rPr>
          <w:rFonts w:eastAsia="標楷體" w:hAnsi="標楷體"/>
        </w:rPr>
      </w:pPr>
    </w:p>
    <w:p w:rsidR="004A09AB" w:rsidRPr="00EA51F3" w:rsidRDefault="004A09AB" w:rsidP="00356EBC">
      <w:pPr>
        <w:ind w:firstLineChars="225" w:firstLine="540"/>
        <w:jc w:val="both"/>
        <w:rPr>
          <w:rFonts w:eastAsia="標楷體"/>
        </w:rPr>
      </w:pPr>
      <w:r w:rsidRPr="00EA51F3">
        <w:rPr>
          <w:rFonts w:eastAsia="標楷體" w:hAnsi="標楷體" w:hint="eastAsia"/>
        </w:rPr>
        <w:t>（三）學生組成與素質</w:t>
      </w:r>
    </w:p>
    <w:p w:rsidR="004A09AB" w:rsidRDefault="00742479" w:rsidP="00506F55">
      <w:pPr>
        <w:spacing w:line="300" w:lineRule="auto"/>
        <w:ind w:firstLineChars="225" w:firstLine="540"/>
        <w:jc w:val="both"/>
        <w:rPr>
          <w:rFonts w:eastAsia="標楷體" w:hAnsi="標楷體"/>
        </w:rPr>
      </w:pPr>
      <w:r w:rsidRPr="00EA51F3">
        <w:rPr>
          <w:rFonts w:eastAsia="標楷體" w:hAnsi="標楷體" w:hint="eastAsia"/>
        </w:rPr>
        <w:t>學程在</w:t>
      </w:r>
      <w:r w:rsidR="00007005" w:rsidRPr="00EA51F3">
        <w:rPr>
          <w:rFonts w:eastAsia="標楷體" w:hint="eastAsia"/>
        </w:rPr>
        <w:t>102</w:t>
      </w:r>
      <w:r w:rsidR="00215FAC">
        <w:rPr>
          <w:rFonts w:eastAsia="標楷體" w:hAnsi="標楷體" w:hint="eastAsia"/>
        </w:rPr>
        <w:t>年開始正式招收學生，當年有</w:t>
      </w:r>
      <w:r w:rsidR="00007005" w:rsidRPr="00EA51F3">
        <w:rPr>
          <w:rFonts w:eastAsia="標楷體" w:hint="eastAsia"/>
        </w:rPr>
        <w:t>4</w:t>
      </w:r>
      <w:r w:rsidR="00007005" w:rsidRPr="00EA51F3">
        <w:rPr>
          <w:rFonts w:eastAsia="標楷體" w:hAnsi="標楷體" w:hint="eastAsia"/>
        </w:rPr>
        <w:t>位學生入學，</w:t>
      </w:r>
      <w:r w:rsidR="00007005" w:rsidRPr="00EA51F3">
        <w:rPr>
          <w:rFonts w:eastAsia="標楷體" w:hint="eastAsia"/>
        </w:rPr>
        <w:t>103</w:t>
      </w:r>
      <w:r w:rsidR="00007005" w:rsidRPr="00EA51F3">
        <w:rPr>
          <w:rFonts w:eastAsia="標楷體" w:hAnsi="標楷體" w:hint="eastAsia"/>
        </w:rPr>
        <w:t>年度則</w:t>
      </w:r>
      <w:r w:rsidR="00215FAC">
        <w:rPr>
          <w:rFonts w:eastAsia="標楷體" w:hAnsi="標楷體" w:hint="eastAsia"/>
        </w:rPr>
        <w:t>招收</w:t>
      </w:r>
      <w:r w:rsidR="00D6773A">
        <w:rPr>
          <w:rFonts w:eastAsia="標楷體" w:hint="eastAsia"/>
        </w:rPr>
        <w:t>12</w:t>
      </w:r>
      <w:r w:rsidR="00007005" w:rsidRPr="00EA51F3">
        <w:rPr>
          <w:rFonts w:eastAsia="標楷體" w:hAnsi="標楷體" w:hint="eastAsia"/>
        </w:rPr>
        <w:t>位學生，</w:t>
      </w:r>
      <w:r w:rsidR="00D6773A" w:rsidRPr="00D6773A">
        <w:rPr>
          <w:rFonts w:eastAsia="標楷體" w:hAnsi="標楷體"/>
        </w:rPr>
        <w:t>104</w:t>
      </w:r>
      <w:r w:rsidR="00D6773A" w:rsidRPr="00D6773A">
        <w:rPr>
          <w:rFonts w:eastAsia="標楷體" w:hAnsi="標楷體" w:hint="eastAsia"/>
        </w:rPr>
        <w:t>年度則招收</w:t>
      </w:r>
      <w:r w:rsidR="00D6773A" w:rsidRPr="00D6773A">
        <w:rPr>
          <w:rFonts w:eastAsia="標楷體" w:hAnsi="標楷體"/>
        </w:rPr>
        <w:t>10</w:t>
      </w:r>
      <w:r w:rsidR="00D6773A" w:rsidRPr="00D6773A">
        <w:rPr>
          <w:rFonts w:eastAsia="標楷體" w:hAnsi="標楷體" w:hint="eastAsia"/>
        </w:rPr>
        <w:t>位學生</w:t>
      </w:r>
      <w:r w:rsidR="000502B7">
        <w:rPr>
          <w:rFonts w:eastAsia="標楷體" w:hAnsi="標楷體"/>
        </w:rPr>
        <w:t>，</w:t>
      </w:r>
      <w:r w:rsidR="000502B7">
        <w:rPr>
          <w:rFonts w:eastAsia="標楷體" w:hAnsi="標楷體" w:hint="eastAsia"/>
        </w:rPr>
        <w:t>105</w:t>
      </w:r>
      <w:r w:rsidR="000502B7">
        <w:rPr>
          <w:rFonts w:eastAsia="標楷體" w:hAnsi="標楷體" w:hint="eastAsia"/>
        </w:rPr>
        <w:t>年度則招收</w:t>
      </w:r>
      <w:r w:rsidR="000502B7">
        <w:rPr>
          <w:rFonts w:eastAsia="標楷體" w:hAnsi="標楷體" w:hint="eastAsia"/>
        </w:rPr>
        <w:t>9</w:t>
      </w:r>
      <w:r w:rsidR="000502B7">
        <w:rPr>
          <w:rFonts w:eastAsia="標楷體" w:hAnsi="標楷體" w:hint="eastAsia"/>
        </w:rPr>
        <w:t>位學生</w:t>
      </w:r>
      <w:r w:rsidR="001B4A19">
        <w:rPr>
          <w:rFonts w:eastAsia="標楷體" w:hAnsi="標楷體" w:hint="eastAsia"/>
        </w:rPr>
        <w:t>。</w:t>
      </w:r>
      <w:r w:rsidR="00D6773A" w:rsidRPr="00D6773A">
        <w:rPr>
          <w:rFonts w:eastAsia="標楷體" w:hAnsi="標楷體" w:hint="eastAsia"/>
        </w:rPr>
        <w:t>目前總計</w:t>
      </w:r>
      <w:r w:rsidR="000502B7">
        <w:rPr>
          <w:rFonts w:eastAsia="標楷體" w:hAnsi="標楷體" w:hint="eastAsia"/>
        </w:rPr>
        <w:t>18</w:t>
      </w:r>
      <w:r w:rsidR="00D6773A" w:rsidRPr="00D6773A">
        <w:rPr>
          <w:rFonts w:eastAsia="標楷體" w:hAnsi="標楷體" w:hint="eastAsia"/>
        </w:rPr>
        <w:t>位學生，來自</w:t>
      </w:r>
      <w:r w:rsidR="00D6773A" w:rsidRPr="00D6773A">
        <w:rPr>
          <w:rFonts w:eastAsia="標楷體" w:hAnsi="標楷體"/>
        </w:rPr>
        <w:t>10</w:t>
      </w:r>
      <w:r w:rsidR="00D6773A" w:rsidRPr="00D6773A">
        <w:rPr>
          <w:rFonts w:eastAsia="標楷體" w:hAnsi="標楷體" w:hint="eastAsia"/>
        </w:rPr>
        <w:t>幾個不同國家</w:t>
      </w:r>
      <w:r w:rsidR="00D6773A" w:rsidRPr="00D6773A">
        <w:rPr>
          <w:rFonts w:eastAsia="標楷體" w:hAnsi="標楷體"/>
        </w:rPr>
        <w:t>(</w:t>
      </w:r>
      <w:r w:rsidR="00D6773A" w:rsidRPr="00D6773A">
        <w:rPr>
          <w:rFonts w:eastAsia="標楷體" w:hAnsi="標楷體" w:hint="eastAsia"/>
        </w:rPr>
        <w:t>包括尼加拉瓜、巴拿馬、甘比亞、泰國、巴拿馬、貝里斯、俄羅斯、象牙海岸、史瓦濟蘭、美國、西班牙、越南、印尼、索羅門群島</w:t>
      </w:r>
      <w:r w:rsidR="00D6773A" w:rsidRPr="00D6773A">
        <w:rPr>
          <w:rFonts w:eastAsia="標楷體" w:hAnsi="標楷體"/>
        </w:rPr>
        <w:t>)</w:t>
      </w:r>
      <w:r w:rsidR="00D6773A" w:rsidRPr="00D6773A">
        <w:rPr>
          <w:rFonts w:eastAsia="標楷體" w:hAnsi="標楷體" w:hint="eastAsia"/>
        </w:rPr>
        <w:t>，自然形成國際學習環境，提供本地學生、境外學生，以及本院教師之多元化互動機會。</w:t>
      </w:r>
      <w:r w:rsidR="0041548A">
        <w:rPr>
          <w:rFonts w:eastAsia="標楷體" w:hAnsi="標楷體" w:hint="eastAsia"/>
        </w:rPr>
        <w:t>所有學生中，</w:t>
      </w:r>
      <w:r w:rsidR="001B4A19">
        <w:rPr>
          <w:rFonts w:eastAsia="標楷體" w:hAnsi="標楷體" w:hint="eastAsia"/>
        </w:rPr>
        <w:t>13</w:t>
      </w:r>
      <w:r w:rsidR="00DE48E0">
        <w:rPr>
          <w:rFonts w:eastAsia="標楷體" w:hAnsi="標楷體" w:hint="eastAsia"/>
        </w:rPr>
        <w:t>位是</w:t>
      </w:r>
      <w:r w:rsidR="0041548A">
        <w:rPr>
          <w:rFonts w:eastAsia="標楷體" w:hAnsi="標楷體" w:hint="eastAsia"/>
        </w:rPr>
        <w:t>財團法人</w:t>
      </w:r>
      <w:r w:rsidR="00DE48E0">
        <w:rPr>
          <w:rFonts w:eastAsia="標楷體" w:hAnsi="標楷體" w:hint="eastAsia"/>
        </w:rPr>
        <w:t>國際合作發展基金會</w:t>
      </w:r>
      <w:r w:rsidR="00D07D5E">
        <w:rPr>
          <w:rFonts w:eastAsia="標楷體" w:hAnsi="標楷體" w:hint="eastAsia"/>
        </w:rPr>
        <w:t>(ICDF)</w:t>
      </w:r>
      <w:r w:rsidR="00B60495">
        <w:rPr>
          <w:rFonts w:eastAsia="標楷體" w:hAnsi="標楷體" w:hint="eastAsia"/>
        </w:rPr>
        <w:t>的</w:t>
      </w:r>
      <w:r w:rsidR="00DE48E0">
        <w:rPr>
          <w:rFonts w:eastAsia="標楷體" w:hAnsi="標楷體" w:hint="eastAsia"/>
        </w:rPr>
        <w:t>受獎生，</w:t>
      </w:r>
      <w:r w:rsidR="0041548A">
        <w:rPr>
          <w:rFonts w:eastAsia="標楷體" w:hAnsi="標楷體" w:hint="eastAsia"/>
        </w:rPr>
        <w:t>皆</w:t>
      </w:r>
      <w:r w:rsidR="00DE48E0">
        <w:rPr>
          <w:rFonts w:eastAsia="標楷體" w:hAnsi="標楷體" w:hint="eastAsia"/>
        </w:rPr>
        <w:t>經過</w:t>
      </w:r>
      <w:r w:rsidR="0041548A">
        <w:rPr>
          <w:rFonts w:eastAsia="標楷體" w:hAnsi="標楷體" w:hint="eastAsia"/>
        </w:rPr>
        <w:t>嚴格</w:t>
      </w:r>
      <w:r w:rsidR="00DE48E0">
        <w:rPr>
          <w:rFonts w:eastAsia="標楷體" w:hAnsi="標楷體" w:hint="eastAsia"/>
        </w:rPr>
        <w:t>篩選與審查，其餘</w:t>
      </w:r>
      <w:r w:rsidR="000502B7">
        <w:rPr>
          <w:rFonts w:eastAsia="標楷體" w:hAnsi="標楷體" w:hint="eastAsia"/>
        </w:rPr>
        <w:t>5</w:t>
      </w:r>
      <w:r w:rsidR="00DE48E0">
        <w:rPr>
          <w:rFonts w:eastAsia="標楷體" w:hAnsi="標楷體" w:hint="eastAsia"/>
        </w:rPr>
        <w:t>位則通過一般申請機制進入本學程。這些學生都有相當不錯的基礎與學術背景，年齡分佈在</w:t>
      </w:r>
      <w:r w:rsidR="000502B7">
        <w:rPr>
          <w:rFonts w:eastAsia="標楷體" w:hAnsi="標楷體" w:hint="eastAsia"/>
        </w:rPr>
        <w:t>22-4</w:t>
      </w:r>
      <w:r w:rsidR="00DE48E0">
        <w:rPr>
          <w:rFonts w:eastAsia="標楷體" w:hAnsi="標楷體" w:hint="eastAsia"/>
        </w:rPr>
        <w:t>5</w:t>
      </w:r>
      <w:r w:rsidR="0041548A">
        <w:rPr>
          <w:rFonts w:eastAsia="標楷體" w:hAnsi="標楷體" w:hint="eastAsia"/>
        </w:rPr>
        <w:t>歲</w:t>
      </w:r>
      <w:r w:rsidR="00DE48E0">
        <w:rPr>
          <w:rFonts w:eastAsia="標楷體" w:hAnsi="標楷體" w:hint="eastAsia"/>
        </w:rPr>
        <w:t>中間，</w:t>
      </w:r>
      <w:r w:rsidR="0041548A">
        <w:rPr>
          <w:rFonts w:eastAsia="標楷體" w:hAnsi="標楷體" w:hint="eastAsia"/>
        </w:rPr>
        <w:t>原先職業</w:t>
      </w:r>
      <w:r w:rsidR="00DE48E0">
        <w:rPr>
          <w:rFonts w:eastAsia="標楷體" w:hAnsi="標楷體" w:hint="eastAsia"/>
        </w:rPr>
        <w:t>包括大學講師、中小學教師、官員、</w:t>
      </w:r>
      <w:r w:rsidR="00B60495">
        <w:rPr>
          <w:rFonts w:eastAsia="標楷體" w:hAnsi="標楷體" w:hint="eastAsia"/>
        </w:rPr>
        <w:t>行政人員，以及</w:t>
      </w:r>
      <w:r w:rsidR="00DE48E0">
        <w:rPr>
          <w:rFonts w:eastAsia="標楷體" w:hAnsi="標楷體" w:hint="eastAsia"/>
        </w:rPr>
        <w:t>NGO</w:t>
      </w:r>
      <w:r w:rsidR="00DE48E0">
        <w:rPr>
          <w:rFonts w:eastAsia="標楷體" w:hAnsi="標楷體" w:hint="eastAsia"/>
        </w:rPr>
        <w:t>工作者</w:t>
      </w:r>
      <w:r w:rsidR="00B60495">
        <w:rPr>
          <w:rFonts w:eastAsia="標楷體" w:hAnsi="標楷體" w:hint="eastAsia"/>
        </w:rPr>
        <w:t>等。</w:t>
      </w:r>
      <w:r w:rsidR="008927A5">
        <w:rPr>
          <w:rFonts w:eastAsia="標楷體" w:hAnsi="標楷體" w:hint="eastAsia"/>
        </w:rPr>
        <w:t>這些學生大多努力向學，也積極融入臺灣</w:t>
      </w:r>
      <w:r w:rsidR="004C422F">
        <w:rPr>
          <w:rFonts w:eastAsia="標楷體" w:hAnsi="標楷體" w:hint="eastAsia"/>
        </w:rPr>
        <w:t>生活，目前</w:t>
      </w:r>
      <w:r w:rsidR="004C422F">
        <w:rPr>
          <w:rFonts w:eastAsia="標楷體" w:hAnsi="標楷體" w:hint="eastAsia"/>
        </w:rPr>
        <w:t>(20</w:t>
      </w:r>
      <w:r w:rsidR="00662684">
        <w:rPr>
          <w:rFonts w:eastAsia="標楷體" w:hAnsi="標楷體" w:hint="eastAsia"/>
        </w:rPr>
        <w:t>17</w:t>
      </w:r>
      <w:r w:rsidR="004C422F">
        <w:rPr>
          <w:rFonts w:eastAsia="標楷體" w:hAnsi="標楷體" w:hint="eastAsia"/>
        </w:rPr>
        <w:t>年</w:t>
      </w:r>
      <w:r w:rsidR="004C422F">
        <w:rPr>
          <w:rFonts w:eastAsia="標楷體" w:hAnsi="標楷體" w:hint="eastAsia"/>
        </w:rPr>
        <w:t>2</w:t>
      </w:r>
      <w:r w:rsidR="004C422F">
        <w:rPr>
          <w:rFonts w:eastAsia="標楷體" w:hAnsi="標楷體" w:hint="eastAsia"/>
        </w:rPr>
        <w:t>月</w:t>
      </w:r>
      <w:r w:rsidR="004C422F">
        <w:rPr>
          <w:rFonts w:eastAsia="標楷體" w:hAnsi="標楷體" w:hint="eastAsia"/>
        </w:rPr>
        <w:t>)</w:t>
      </w:r>
      <w:r w:rsidR="004C422F" w:rsidRPr="00882136">
        <w:rPr>
          <w:rFonts w:eastAsia="標楷體" w:hAnsi="標楷體" w:hint="eastAsia"/>
        </w:rPr>
        <w:t>已經</w:t>
      </w:r>
      <w:r w:rsidR="00882136">
        <w:rPr>
          <w:rFonts w:eastAsia="標楷體" w:hAnsi="標楷體" w:hint="eastAsia"/>
        </w:rPr>
        <w:t>有</w:t>
      </w:r>
      <w:r w:rsidR="00882136" w:rsidRPr="00882136">
        <w:rPr>
          <w:rFonts w:eastAsia="標楷體" w:hAnsi="標楷體" w:hint="eastAsia"/>
        </w:rPr>
        <w:t>16</w:t>
      </w:r>
      <w:r w:rsidR="004C422F" w:rsidRPr="00882136">
        <w:rPr>
          <w:rFonts w:eastAsia="標楷體" w:hAnsi="標楷體" w:hint="eastAsia"/>
        </w:rPr>
        <w:t>名畢業生</w:t>
      </w:r>
      <w:r w:rsidR="004C422F">
        <w:rPr>
          <w:rFonts w:eastAsia="標楷體" w:hAnsi="標楷體" w:hint="eastAsia"/>
        </w:rPr>
        <w:t>。</w:t>
      </w:r>
      <w:r w:rsidR="00B60495">
        <w:rPr>
          <w:rFonts w:eastAsia="標楷體" w:hAnsi="標楷體" w:hint="eastAsia"/>
        </w:rPr>
        <w:t>展望未來，在學生</w:t>
      </w:r>
      <w:r w:rsidR="0041548A">
        <w:rPr>
          <w:rFonts w:eastAsia="標楷體" w:hAnsi="標楷體" w:hint="eastAsia"/>
        </w:rPr>
        <w:t>招收</w:t>
      </w:r>
      <w:r w:rsidR="00B60495">
        <w:rPr>
          <w:rFonts w:eastAsia="標楷體" w:hAnsi="標楷體" w:hint="eastAsia"/>
        </w:rPr>
        <w:t>方面，學程仍將以友邦、東南亞與部分歐美國家為主要焦點，同時也積極招攬本地學生、中國大陸與僑生，希望能創造多樣性的學生組合。</w:t>
      </w:r>
    </w:p>
    <w:p w:rsidR="00B8500A" w:rsidRDefault="00B8500A" w:rsidP="00D6773A">
      <w:pPr>
        <w:ind w:firstLineChars="225" w:firstLine="540"/>
        <w:jc w:val="both"/>
        <w:rPr>
          <w:rFonts w:eastAsia="標楷體" w:hAnsi="標楷體"/>
        </w:rPr>
      </w:pPr>
    </w:p>
    <w:p w:rsidR="00B8500A" w:rsidRPr="00960170" w:rsidRDefault="00A26AEF" w:rsidP="00960170">
      <w:pPr>
        <w:pStyle w:val="a7"/>
        <w:numPr>
          <w:ilvl w:val="0"/>
          <w:numId w:val="7"/>
        </w:numPr>
        <w:ind w:leftChars="0"/>
        <w:jc w:val="both"/>
        <w:rPr>
          <w:rFonts w:eastAsia="標楷體" w:hAnsi="標楷體"/>
        </w:rPr>
      </w:pPr>
      <w:r>
        <w:rPr>
          <w:rFonts w:eastAsia="標楷體" w:hAnsi="標楷體" w:hint="eastAsia"/>
        </w:rPr>
        <w:t>學程</w:t>
      </w:r>
      <w:r>
        <w:rPr>
          <w:rFonts w:eastAsia="標楷體" w:hAnsi="標楷體" w:hint="eastAsia"/>
        </w:rPr>
        <w:t>/</w:t>
      </w:r>
      <w:r w:rsidR="00B8500A" w:rsidRPr="00960170">
        <w:rPr>
          <w:rFonts w:eastAsia="標楷體" w:hAnsi="標楷體" w:hint="eastAsia"/>
        </w:rPr>
        <w:t>學生優異表現</w:t>
      </w:r>
    </w:p>
    <w:p w:rsidR="00A26AEF" w:rsidRPr="009B6F83" w:rsidRDefault="00A26AEF" w:rsidP="00D164F1">
      <w:pPr>
        <w:pStyle w:val="a7"/>
        <w:numPr>
          <w:ilvl w:val="0"/>
          <w:numId w:val="6"/>
        </w:numPr>
        <w:spacing w:line="300" w:lineRule="auto"/>
        <w:ind w:leftChars="0"/>
        <w:jc w:val="both"/>
        <w:rPr>
          <w:rFonts w:ascii="Times New Roman" w:eastAsia="標楷體" w:hAnsi="Times New Roman"/>
        </w:rPr>
      </w:pPr>
      <w:r w:rsidRPr="00882136">
        <w:rPr>
          <w:rFonts w:ascii="Times New Roman" w:eastAsia="標楷體" w:hAnsi="Times New Roman" w:cs="Times New Roman" w:hint="eastAsia"/>
        </w:rPr>
        <w:t>本學程自</w:t>
      </w:r>
      <w:r w:rsidRPr="00882136">
        <w:rPr>
          <w:rFonts w:ascii="Times New Roman" w:eastAsia="標楷體" w:hAnsi="Times New Roman" w:cs="Times New Roman"/>
        </w:rPr>
        <w:t>102</w:t>
      </w:r>
      <w:r w:rsidRPr="00882136">
        <w:rPr>
          <w:rFonts w:ascii="Times New Roman" w:eastAsia="標楷體" w:hAnsi="Times New Roman" w:cs="Times New Roman" w:hint="eastAsia"/>
        </w:rPr>
        <w:t>年起與財團法人國際合作發展基金會共同合作辦理「國際高等人力培訓外籍生獎學金計畫」，並分別於</w:t>
      </w:r>
      <w:r w:rsidRPr="00882136">
        <w:rPr>
          <w:rFonts w:ascii="Times New Roman" w:eastAsia="標楷體" w:hAnsi="Times New Roman" w:cs="Times New Roman"/>
        </w:rPr>
        <w:t>103</w:t>
      </w:r>
      <w:r w:rsidRPr="00882136">
        <w:rPr>
          <w:rFonts w:ascii="Times New Roman" w:eastAsia="標楷體" w:hAnsi="Times New Roman" w:cs="Times New Roman" w:hint="eastAsia"/>
        </w:rPr>
        <w:t>年與</w:t>
      </w:r>
      <w:r w:rsidRPr="00882136">
        <w:rPr>
          <w:rFonts w:ascii="Times New Roman" w:eastAsia="標楷體" w:hAnsi="Times New Roman" w:cs="Times New Roman"/>
        </w:rPr>
        <w:t>104</w:t>
      </w:r>
      <w:r w:rsidRPr="00882136">
        <w:rPr>
          <w:rFonts w:eastAsia="標楷體" w:hint="eastAsia"/>
        </w:rPr>
        <w:t>年獲得評量為優等，並為碩、博士學位學程組第二名。</w:t>
      </w:r>
      <w:r w:rsidRPr="00882136">
        <w:rPr>
          <w:rFonts w:ascii="Times New Roman" w:eastAsia="標楷體" w:hAnsi="Times New Roman" w:cs="Times New Roman"/>
        </w:rPr>
        <w:t>105</w:t>
      </w:r>
      <w:r w:rsidRPr="00882136">
        <w:rPr>
          <w:rFonts w:ascii="Times New Roman" w:eastAsia="標楷體" w:hAnsi="Times New Roman" w:cs="Times New Roman" w:hint="eastAsia"/>
        </w:rPr>
        <w:t>年底經該會評估後，自</w:t>
      </w:r>
      <w:r w:rsidRPr="00882136">
        <w:rPr>
          <w:rFonts w:ascii="Times New Roman" w:eastAsia="標楷體" w:hAnsi="Times New Roman" w:cs="Times New Roman"/>
        </w:rPr>
        <w:t>106</w:t>
      </w:r>
      <w:r w:rsidRPr="00882136">
        <w:rPr>
          <w:rFonts w:ascii="Times New Roman" w:eastAsia="標楷體" w:hAnsi="Times New Roman" w:cs="Times New Roman" w:hint="eastAsia"/>
        </w:rPr>
        <w:t>年起將持續進行合作共同辦理「國際高等人力培訓外籍生獎學金計畫」，持續培養友邦及友好發展中國家推薦並經甄選之外籍學生成為教育領導與</w:t>
      </w:r>
      <w:r w:rsidRPr="009B6F83">
        <w:rPr>
          <w:rFonts w:ascii="Times New Roman" w:eastAsia="標楷體" w:hAnsi="Times New Roman" w:cs="Times New Roman" w:hint="eastAsia"/>
        </w:rPr>
        <w:t>管理發展領域專業人才。</w:t>
      </w:r>
    </w:p>
    <w:p w:rsidR="009B6F83" w:rsidRPr="009B6F83" w:rsidRDefault="00A26AEF" w:rsidP="00D164F1">
      <w:pPr>
        <w:pStyle w:val="a7"/>
        <w:numPr>
          <w:ilvl w:val="0"/>
          <w:numId w:val="6"/>
        </w:numPr>
        <w:spacing w:line="300" w:lineRule="auto"/>
        <w:ind w:leftChars="0"/>
        <w:jc w:val="both"/>
        <w:rPr>
          <w:rFonts w:ascii="Times New Roman" w:eastAsia="標楷體" w:hAnsi="Times New Roman"/>
        </w:rPr>
      </w:pPr>
      <w:r w:rsidRPr="009B6F83">
        <w:rPr>
          <w:rFonts w:ascii="Times New Roman" w:eastAsia="標楷體" w:hAnsi="Times New Roman" w:hint="eastAsia"/>
        </w:rPr>
        <w:t>2012</w:t>
      </w:r>
      <w:r w:rsidRPr="009B6F83">
        <w:rPr>
          <w:rFonts w:ascii="Times New Roman" w:eastAsia="標楷體" w:hAnsi="Times New Roman" w:hint="eastAsia"/>
        </w:rPr>
        <w:t>年班的</w:t>
      </w:r>
      <w:r w:rsidRPr="009B6F83">
        <w:rPr>
          <w:rFonts w:ascii="Times New Roman" w:eastAsia="標楷體" w:hAnsi="Times New Roman" w:hint="eastAsia"/>
        </w:rPr>
        <w:t>Cindrawaty</w:t>
      </w:r>
      <w:r w:rsidRPr="009B6F83">
        <w:rPr>
          <w:rFonts w:ascii="Times New Roman" w:eastAsia="標楷體" w:hAnsi="Times New Roman" w:hint="eastAsia"/>
        </w:rPr>
        <w:t>畢業後回到印尼，目前擔任母校</w:t>
      </w:r>
      <w:r w:rsidRPr="009B6F83">
        <w:rPr>
          <w:rFonts w:ascii="Times New Roman" w:eastAsia="標楷體" w:hAnsi="Times New Roman" w:hint="eastAsia"/>
        </w:rPr>
        <w:t>Universitas Kristen Maranatha</w:t>
      </w:r>
      <w:r w:rsidRPr="009B6F83">
        <w:rPr>
          <w:rFonts w:ascii="Times New Roman" w:eastAsia="標楷體" w:hAnsi="Times New Roman" w:hint="eastAsia"/>
        </w:rPr>
        <w:t>的</w:t>
      </w:r>
      <w:r w:rsidR="009B6F83" w:rsidRPr="009B6F83">
        <w:rPr>
          <w:rFonts w:ascii="Times New Roman" w:eastAsia="標楷體" w:hAnsi="Times New Roman" w:hint="eastAsia"/>
        </w:rPr>
        <w:t>國際長</w:t>
      </w:r>
    </w:p>
    <w:p w:rsidR="00A26AEF" w:rsidRPr="009B6F83" w:rsidRDefault="00A26AEF" w:rsidP="00D164F1">
      <w:pPr>
        <w:pStyle w:val="a7"/>
        <w:numPr>
          <w:ilvl w:val="0"/>
          <w:numId w:val="6"/>
        </w:numPr>
        <w:spacing w:line="300" w:lineRule="auto"/>
        <w:ind w:leftChars="0"/>
        <w:jc w:val="both"/>
        <w:rPr>
          <w:rFonts w:ascii="Times New Roman" w:eastAsia="標楷體" w:hAnsi="Times New Roman"/>
        </w:rPr>
      </w:pPr>
      <w:r w:rsidRPr="009B6F83">
        <w:rPr>
          <w:rFonts w:ascii="Times New Roman" w:eastAsia="標楷體" w:hAnsi="Times New Roman" w:hint="eastAsia"/>
        </w:rPr>
        <w:t>2013</w:t>
      </w:r>
      <w:r w:rsidRPr="009B6F83">
        <w:rPr>
          <w:rFonts w:ascii="Times New Roman" w:eastAsia="標楷體" w:hAnsi="Times New Roman" w:hint="eastAsia"/>
        </w:rPr>
        <w:t>年班</w:t>
      </w:r>
      <w:r w:rsidRPr="009B6F83">
        <w:rPr>
          <w:rFonts w:ascii="Times New Roman" w:eastAsia="標楷體" w:hAnsi="Times New Roman" w:hint="eastAsia"/>
        </w:rPr>
        <w:t>Jennifer Fong</w:t>
      </w:r>
      <w:r w:rsidR="009B6F83" w:rsidRPr="009B6F83">
        <w:rPr>
          <w:rFonts w:ascii="Times New Roman" w:eastAsia="標楷體" w:hAnsi="Times New Roman" w:hint="eastAsia"/>
        </w:rPr>
        <w:t>完成學業後，</w:t>
      </w:r>
      <w:r w:rsidRPr="009B6F83">
        <w:rPr>
          <w:rFonts w:ascii="Times New Roman" w:eastAsia="標楷體" w:hAnsi="Times New Roman" w:hint="eastAsia"/>
        </w:rPr>
        <w:t>轉往美國</w:t>
      </w:r>
      <w:r w:rsidRPr="009B6F83">
        <w:rPr>
          <w:rFonts w:ascii="Times New Roman" w:eastAsia="標楷體" w:hAnsi="Times New Roman" w:hint="eastAsia"/>
        </w:rPr>
        <w:t>State University of New York at Albany</w:t>
      </w:r>
      <w:r w:rsidRPr="009B6F83">
        <w:rPr>
          <w:rFonts w:ascii="Times New Roman" w:eastAsia="標楷體" w:hAnsi="Times New Roman" w:hint="eastAsia"/>
        </w:rPr>
        <w:t>攻讀博士班，並且獲得全額獎學金，擔任台美研究計畫的助理。</w:t>
      </w:r>
      <w:r w:rsidRPr="009B6F83">
        <w:rPr>
          <w:rFonts w:ascii="Times New Roman" w:eastAsia="標楷體" w:hAnsi="Times New Roman" w:hint="eastAsia"/>
        </w:rPr>
        <w:t xml:space="preserve"> </w:t>
      </w:r>
    </w:p>
    <w:p w:rsidR="00906C36" w:rsidRPr="006E76CC" w:rsidRDefault="00B8500A" w:rsidP="00D164F1">
      <w:pPr>
        <w:pStyle w:val="a7"/>
        <w:numPr>
          <w:ilvl w:val="0"/>
          <w:numId w:val="6"/>
        </w:numPr>
        <w:spacing w:line="300" w:lineRule="auto"/>
        <w:ind w:leftChars="0"/>
        <w:jc w:val="both"/>
        <w:rPr>
          <w:rFonts w:ascii="Times New Roman" w:eastAsia="標楷體" w:hAnsi="Times New Roman"/>
        </w:rPr>
      </w:pPr>
      <w:r w:rsidRPr="006E76CC">
        <w:rPr>
          <w:rFonts w:ascii="Times New Roman" w:eastAsia="標楷體" w:hAnsi="Times New Roman" w:hint="eastAsia"/>
        </w:rPr>
        <w:lastRenderedPageBreak/>
        <w:t>踴躍參與國際學術研討會：於</w:t>
      </w:r>
      <w:r w:rsidR="009B6F83">
        <w:rPr>
          <w:rFonts w:ascii="Times New Roman" w:eastAsia="標楷體" w:hAnsi="Times New Roman"/>
        </w:rPr>
        <w:t>201</w:t>
      </w:r>
      <w:r w:rsidR="009B6F83">
        <w:rPr>
          <w:rFonts w:ascii="Times New Roman" w:eastAsia="標楷體" w:hAnsi="Times New Roman" w:hint="eastAsia"/>
        </w:rPr>
        <w:t>6</w:t>
      </w:r>
      <w:r w:rsidRPr="006E76CC">
        <w:rPr>
          <w:rFonts w:ascii="Times New Roman" w:eastAsia="標楷體" w:hAnsi="Times New Roman" w:hint="eastAsia"/>
        </w:rPr>
        <w:t>年</w:t>
      </w:r>
      <w:r w:rsidRPr="006E76CC">
        <w:rPr>
          <w:rFonts w:ascii="Times New Roman" w:eastAsia="標楷體" w:hAnsi="Times New Roman"/>
        </w:rPr>
        <w:t>11</w:t>
      </w:r>
      <w:r w:rsidRPr="006E76CC">
        <w:rPr>
          <w:rFonts w:ascii="Times New Roman" w:eastAsia="標楷體" w:hAnsi="Times New Roman" w:hint="eastAsia"/>
        </w:rPr>
        <w:t>月計有</w:t>
      </w:r>
      <w:r w:rsidR="009B6F83">
        <w:rPr>
          <w:rFonts w:ascii="Times New Roman" w:eastAsia="標楷體" w:hAnsi="Times New Roman" w:hint="eastAsia"/>
        </w:rPr>
        <w:t>10</w:t>
      </w:r>
      <w:r w:rsidRPr="006E76CC">
        <w:rPr>
          <w:rFonts w:ascii="Times New Roman" w:eastAsia="標楷體" w:hAnsi="Times New Roman" w:hint="eastAsia"/>
        </w:rPr>
        <w:t>人次參與中華民國比較教育學會學術研討會論文發表；於</w:t>
      </w:r>
      <w:r w:rsidRPr="006E76CC">
        <w:rPr>
          <w:rFonts w:ascii="Times New Roman" w:eastAsia="標楷體" w:hAnsi="Times New Roman"/>
        </w:rPr>
        <w:t>2016</w:t>
      </w:r>
      <w:r w:rsidRPr="006E76CC">
        <w:rPr>
          <w:rFonts w:ascii="Times New Roman" w:eastAsia="標楷體" w:hAnsi="Times New Roman" w:hint="eastAsia"/>
        </w:rPr>
        <w:t>年香港比較教育學會年會計有</w:t>
      </w:r>
      <w:r w:rsidRPr="006E76CC">
        <w:rPr>
          <w:rFonts w:ascii="Times New Roman" w:eastAsia="標楷體" w:hAnsi="Times New Roman"/>
        </w:rPr>
        <w:t>5</w:t>
      </w:r>
      <w:r w:rsidRPr="006E76CC">
        <w:rPr>
          <w:rFonts w:ascii="Times New Roman" w:eastAsia="標楷體" w:hAnsi="Times New Roman" w:hint="eastAsia"/>
        </w:rPr>
        <w:t>人次投搞並獲接受發表</w:t>
      </w:r>
    </w:p>
    <w:p w:rsidR="00F56F05" w:rsidRDefault="00F56F05" w:rsidP="00356EBC">
      <w:pPr>
        <w:rPr>
          <w:rFonts w:eastAsia="標楷體" w:hAnsi="標楷體"/>
          <w:b/>
        </w:rPr>
      </w:pPr>
    </w:p>
    <w:p w:rsidR="00356EBC" w:rsidRPr="00EA51F3" w:rsidRDefault="00356EBC" w:rsidP="00356EBC">
      <w:pPr>
        <w:rPr>
          <w:rFonts w:eastAsia="標楷體"/>
          <w:b/>
        </w:rPr>
      </w:pPr>
      <w:r w:rsidRPr="00EA51F3">
        <w:rPr>
          <w:rFonts w:eastAsia="標楷體" w:hAnsi="標楷體" w:hint="eastAsia"/>
          <w:b/>
        </w:rPr>
        <w:t>四、</w:t>
      </w:r>
      <w:r w:rsidR="00742479" w:rsidRPr="00EA51F3">
        <w:rPr>
          <w:rFonts w:eastAsia="標楷體" w:hint="eastAsia"/>
          <w:b/>
        </w:rPr>
        <w:t>10</w:t>
      </w:r>
      <w:r w:rsidR="00BF445A">
        <w:rPr>
          <w:rFonts w:eastAsia="標楷體" w:hint="eastAsia"/>
          <w:b/>
        </w:rPr>
        <w:t>6</w:t>
      </w:r>
      <w:r w:rsidRPr="00EA51F3">
        <w:rPr>
          <w:rFonts w:eastAsia="標楷體" w:hAnsi="標楷體" w:hint="eastAsia"/>
          <w:b/>
        </w:rPr>
        <w:t>年度</w:t>
      </w:r>
      <w:r w:rsidR="004C422F">
        <w:rPr>
          <w:rFonts w:eastAsia="標楷體" w:hAnsi="標楷體" w:hint="eastAsia"/>
          <w:b/>
        </w:rPr>
        <w:t>重要</w:t>
      </w:r>
      <w:r w:rsidRPr="00EA51F3">
        <w:rPr>
          <w:rFonts w:eastAsia="標楷體" w:hAnsi="標楷體" w:hint="eastAsia"/>
          <w:b/>
        </w:rPr>
        <w:t>活動規劃</w:t>
      </w:r>
    </w:p>
    <w:p w:rsidR="00356EBC" w:rsidRPr="00EA51F3" w:rsidRDefault="00356EBC" w:rsidP="00356EBC">
      <w:pPr>
        <w:ind w:firstLineChars="225" w:firstLine="540"/>
        <w:jc w:val="both"/>
        <w:rPr>
          <w:rFonts w:eastAsia="標楷體"/>
        </w:rPr>
      </w:pPr>
      <w:r w:rsidRPr="00EA51F3">
        <w:rPr>
          <w:rFonts w:eastAsia="標楷體" w:hAnsi="標楷體" w:hint="eastAsia"/>
        </w:rPr>
        <w:t>展望新的年度，</w:t>
      </w:r>
      <w:r w:rsidR="00A73474" w:rsidRPr="00EA51F3">
        <w:rPr>
          <w:rFonts w:eastAsia="標楷體" w:hAnsi="標楷體" w:hint="eastAsia"/>
        </w:rPr>
        <w:t>本計畫</w:t>
      </w:r>
      <w:r w:rsidRPr="00EA51F3">
        <w:rPr>
          <w:rFonts w:eastAsia="標楷體" w:hAnsi="標楷體" w:hint="eastAsia"/>
        </w:rPr>
        <w:t>將在既有基礎之上，透過下列</w:t>
      </w:r>
      <w:r w:rsidR="00D07D5E">
        <w:rPr>
          <w:rFonts w:eastAsia="標楷體" w:hAnsi="標楷體" w:hint="eastAsia"/>
        </w:rPr>
        <w:t>規劃</w:t>
      </w:r>
      <w:r w:rsidRPr="00EA51F3">
        <w:rPr>
          <w:rFonts w:eastAsia="標楷體" w:hAnsi="標楷體" w:hint="eastAsia"/>
        </w:rPr>
        <w:t>增進</w:t>
      </w:r>
      <w:r w:rsidR="00B3621D">
        <w:rPr>
          <w:rFonts w:eastAsia="標楷體" w:hAnsi="標楷體" w:hint="eastAsia"/>
        </w:rPr>
        <w:t>學程</w:t>
      </w:r>
      <w:r w:rsidRPr="00EA51F3">
        <w:rPr>
          <w:rFonts w:eastAsia="標楷體" w:hAnsi="標楷體" w:hint="eastAsia"/>
        </w:rPr>
        <w:t>之功能與</w:t>
      </w:r>
      <w:r w:rsidR="00D07D5E">
        <w:rPr>
          <w:rFonts w:eastAsia="標楷體" w:hAnsi="標楷體" w:hint="eastAsia"/>
        </w:rPr>
        <w:t>長遠</w:t>
      </w:r>
      <w:r w:rsidRPr="00EA51F3">
        <w:rPr>
          <w:rFonts w:eastAsia="標楷體" w:hAnsi="標楷體" w:hint="eastAsia"/>
        </w:rPr>
        <w:t>發展：</w:t>
      </w:r>
    </w:p>
    <w:p w:rsidR="00356EBC" w:rsidRDefault="00356EBC" w:rsidP="00F56F05">
      <w:pPr>
        <w:spacing w:line="300" w:lineRule="auto"/>
        <w:ind w:left="708" w:hangingChars="295" w:hanging="708"/>
        <w:jc w:val="both"/>
        <w:rPr>
          <w:rFonts w:eastAsia="標楷體" w:hAnsi="標楷體"/>
        </w:rPr>
      </w:pPr>
      <w:r w:rsidRPr="00EA51F3">
        <w:rPr>
          <w:rFonts w:eastAsia="標楷體" w:hAnsi="標楷體" w:hint="eastAsia"/>
        </w:rPr>
        <w:t>（一）</w:t>
      </w:r>
      <w:r w:rsidRPr="008B3C94">
        <w:rPr>
          <w:rFonts w:eastAsia="標楷體" w:hAnsi="標楷體" w:hint="eastAsia"/>
          <w:u w:val="single"/>
        </w:rPr>
        <w:t>系列演講</w:t>
      </w:r>
      <w:r w:rsidRPr="00EA51F3">
        <w:rPr>
          <w:rFonts w:eastAsia="標楷體" w:hAnsi="標楷體" w:hint="eastAsia"/>
        </w:rPr>
        <w:t>：邀請國內外學者</w:t>
      </w:r>
      <w:r w:rsidR="00ED350F">
        <w:rPr>
          <w:rFonts w:eastAsia="標楷體" w:hint="eastAsia"/>
        </w:rPr>
        <w:t>4</w:t>
      </w:r>
      <w:r w:rsidRPr="00EA51F3">
        <w:rPr>
          <w:rFonts w:eastAsia="標楷體" w:hAnsi="標楷體" w:hint="eastAsia"/>
        </w:rPr>
        <w:t>位，針對教育領導</w:t>
      </w:r>
      <w:r w:rsidR="000D07E2">
        <w:rPr>
          <w:rFonts w:eastAsia="標楷體" w:hAnsi="標楷體" w:hint="eastAsia"/>
        </w:rPr>
        <w:t>與管理</w:t>
      </w:r>
      <w:r w:rsidRPr="00EA51F3">
        <w:rPr>
          <w:rFonts w:eastAsia="標楷體" w:hAnsi="標楷體" w:hint="eastAsia"/>
        </w:rPr>
        <w:t>進行專題演講</w:t>
      </w:r>
      <w:r w:rsidR="000D07E2">
        <w:rPr>
          <w:rFonts w:eastAsia="標楷體" w:hAnsi="標楷體" w:hint="eastAsia"/>
        </w:rPr>
        <w:t>，促進本院師生對此學術領域之提昇</w:t>
      </w:r>
      <w:r w:rsidRPr="00EA51F3">
        <w:rPr>
          <w:rFonts w:eastAsia="標楷體" w:hAnsi="標楷體" w:hint="eastAsia"/>
        </w:rPr>
        <w:t>。</w:t>
      </w:r>
      <w:r w:rsidR="001761FE">
        <w:rPr>
          <w:rFonts w:eastAsia="標楷體" w:hAnsi="標楷體" w:hint="eastAsia"/>
        </w:rPr>
        <w:t>同時，為深化國際學生對在地</w:t>
      </w:r>
      <w:r w:rsidR="00ED350F">
        <w:rPr>
          <w:rFonts w:eastAsia="標楷體" w:hAnsi="標楷體" w:hint="eastAsia"/>
        </w:rPr>
        <w:t>教育領導議題的理解，亦將邀請卓越之在地校長與官員，進行</w:t>
      </w:r>
      <w:r w:rsidR="00ED350F">
        <w:rPr>
          <w:rFonts w:eastAsia="標楷體" w:hAnsi="標楷體" w:hint="eastAsia"/>
        </w:rPr>
        <w:t>2-3</w:t>
      </w:r>
      <w:r w:rsidR="00ED350F">
        <w:rPr>
          <w:rFonts w:eastAsia="標楷體" w:hAnsi="標楷體" w:hint="eastAsia"/>
        </w:rPr>
        <w:t>場的演講。</w:t>
      </w:r>
    </w:p>
    <w:p w:rsidR="00356EBC" w:rsidRPr="00EA51F3" w:rsidRDefault="00356EBC" w:rsidP="00F56F05">
      <w:pPr>
        <w:spacing w:line="300" w:lineRule="auto"/>
        <w:ind w:left="708" w:hangingChars="295" w:hanging="708"/>
        <w:jc w:val="both"/>
        <w:rPr>
          <w:rFonts w:eastAsia="標楷體"/>
        </w:rPr>
      </w:pPr>
      <w:r w:rsidRPr="00EA51F3">
        <w:rPr>
          <w:rFonts w:eastAsia="標楷體" w:hAnsi="標楷體" w:hint="eastAsia"/>
        </w:rPr>
        <w:t>（二）</w:t>
      </w:r>
      <w:r w:rsidR="00B367B2" w:rsidRPr="008B3C94">
        <w:rPr>
          <w:rFonts w:eastAsia="標楷體" w:hAnsi="標楷體" w:hint="eastAsia"/>
          <w:u w:val="single"/>
        </w:rPr>
        <w:t>舉辦領導與管理</w:t>
      </w:r>
      <w:r w:rsidRPr="008B3C94">
        <w:rPr>
          <w:rFonts w:eastAsia="標楷體" w:hAnsi="標楷體" w:hint="eastAsia"/>
          <w:u w:val="single"/>
        </w:rPr>
        <w:t>研討會</w:t>
      </w:r>
      <w:r w:rsidRPr="00EA51F3">
        <w:rPr>
          <w:rFonts w:eastAsia="標楷體" w:hAnsi="標楷體" w:hint="eastAsia"/>
        </w:rPr>
        <w:t>：</w:t>
      </w:r>
      <w:r w:rsidR="00B367B2">
        <w:rPr>
          <w:rFonts w:eastAsia="標楷體" w:hAnsi="標楷體" w:hint="eastAsia"/>
        </w:rPr>
        <w:t>本學程接受夏威夷大學東西文化中心委託，</w:t>
      </w:r>
      <w:r w:rsidR="007C6D20">
        <w:rPr>
          <w:rFonts w:eastAsia="標楷體" w:hAnsi="標楷體" w:hint="eastAsia"/>
        </w:rPr>
        <w:t>預計在</w:t>
      </w:r>
      <w:r w:rsidR="00C75F1B">
        <w:rPr>
          <w:rFonts w:eastAsia="標楷體" w:hAnsi="標楷體" w:hint="eastAsia"/>
        </w:rPr>
        <w:t>7</w:t>
      </w:r>
      <w:r w:rsidR="0069237E">
        <w:rPr>
          <w:rFonts w:eastAsia="標楷體" w:hAnsi="標楷體" w:hint="eastAsia"/>
        </w:rPr>
        <w:t>月</w:t>
      </w:r>
      <w:r w:rsidR="00C75F1B">
        <w:rPr>
          <w:rFonts w:eastAsia="標楷體" w:hAnsi="標楷體" w:hint="eastAsia"/>
        </w:rPr>
        <w:t>底</w:t>
      </w:r>
      <w:r w:rsidR="00B367B2">
        <w:rPr>
          <w:rFonts w:eastAsia="標楷體" w:hAnsi="標楷體" w:hint="eastAsia"/>
        </w:rPr>
        <w:t>合作辦理教育領導與管理的培訓工作，將邀請</w:t>
      </w:r>
      <w:r w:rsidR="00B367B2">
        <w:rPr>
          <w:rFonts w:eastAsia="標楷體" w:hAnsi="標楷體" w:hint="eastAsia"/>
        </w:rPr>
        <w:t>3</w:t>
      </w:r>
      <w:r w:rsidR="00B367B2">
        <w:rPr>
          <w:rFonts w:eastAsia="標楷體" w:hAnsi="標楷體" w:hint="eastAsia"/>
        </w:rPr>
        <w:t>位學程授課教師共同參加相關研討與培育活動。</w:t>
      </w:r>
    </w:p>
    <w:p w:rsidR="005842F6" w:rsidRDefault="00ED350F" w:rsidP="00F56F05">
      <w:pPr>
        <w:spacing w:line="300" w:lineRule="auto"/>
        <w:ind w:left="708" w:hangingChars="295" w:hanging="708"/>
        <w:jc w:val="both"/>
        <w:rPr>
          <w:rFonts w:eastAsia="標楷體" w:hAnsi="標楷體"/>
        </w:rPr>
      </w:pPr>
      <w:r>
        <w:rPr>
          <w:rFonts w:eastAsia="標楷體" w:hAnsi="標楷體" w:hint="eastAsia"/>
        </w:rPr>
        <w:t>（三）</w:t>
      </w:r>
      <w:r w:rsidR="005842F6" w:rsidRPr="008B3C94">
        <w:rPr>
          <w:rFonts w:eastAsia="標楷體" w:hAnsi="標楷體" w:hint="eastAsia"/>
          <w:u w:val="single"/>
        </w:rPr>
        <w:t>深化</w:t>
      </w:r>
      <w:r w:rsidR="00B367B2" w:rsidRPr="008B3C94">
        <w:rPr>
          <w:rFonts w:eastAsia="標楷體" w:hAnsi="標楷體" w:hint="eastAsia"/>
          <w:u w:val="single"/>
        </w:rPr>
        <w:t>全英文授課</w:t>
      </w:r>
      <w:r w:rsidR="00356EBC" w:rsidRPr="00EA51F3">
        <w:rPr>
          <w:rFonts w:eastAsia="標楷體" w:hAnsi="標楷體" w:hint="eastAsia"/>
        </w:rPr>
        <w:t>：</w:t>
      </w:r>
      <w:r w:rsidR="00B248D2">
        <w:rPr>
          <w:rFonts w:eastAsia="標楷體" w:hAnsi="標楷體" w:hint="eastAsia"/>
        </w:rPr>
        <w:t>本計畫將持續推展全英文授課，目前已有</w:t>
      </w:r>
      <w:r w:rsidR="0069237E">
        <w:rPr>
          <w:rFonts w:eastAsia="標楷體" w:hAnsi="標楷體" w:hint="eastAsia"/>
        </w:rPr>
        <w:t>17</w:t>
      </w:r>
      <w:r w:rsidR="00B248D2">
        <w:rPr>
          <w:rFonts w:eastAsia="標楷體" w:hAnsi="標楷體" w:hint="eastAsia"/>
        </w:rPr>
        <w:t>門課程，</w:t>
      </w:r>
      <w:r w:rsidR="00B8500A" w:rsidRPr="00B8500A">
        <w:rPr>
          <w:rFonts w:eastAsia="標楷體" w:hAnsi="標楷體" w:hint="eastAsia"/>
        </w:rPr>
        <w:t>全院</w:t>
      </w:r>
      <w:r w:rsidR="00B8500A" w:rsidRPr="00B8500A">
        <w:rPr>
          <w:rFonts w:eastAsia="標楷體" w:hAnsi="標楷體"/>
        </w:rPr>
        <w:t>15</w:t>
      </w:r>
      <w:r w:rsidR="00B8500A" w:rsidRPr="00B8500A">
        <w:rPr>
          <w:rFonts w:eastAsia="標楷體" w:hAnsi="標楷體" w:hint="eastAsia"/>
        </w:rPr>
        <w:t>名以上教授參與授課</w:t>
      </w:r>
      <w:r w:rsidR="00B8500A">
        <w:rPr>
          <w:rFonts w:eastAsia="標楷體" w:hAnsi="標楷體" w:hint="eastAsia"/>
        </w:rPr>
        <w:t>，</w:t>
      </w:r>
      <w:r w:rsidR="00B248D2">
        <w:rPr>
          <w:rFonts w:eastAsia="標楷體" w:hAnsi="標楷體" w:hint="eastAsia"/>
        </w:rPr>
        <w:t>但是根據學生需求調</w:t>
      </w:r>
      <w:r w:rsidR="0069237E">
        <w:rPr>
          <w:rFonts w:eastAsia="標楷體" w:hAnsi="標楷體" w:hint="eastAsia"/>
        </w:rPr>
        <w:t>查得知，仍有多門課程尚未能提供，包括：教育統計學、比較教育</w:t>
      </w:r>
      <w:r w:rsidR="00B248D2">
        <w:rPr>
          <w:rFonts w:eastAsia="標楷體" w:hAnsi="標楷體" w:hint="eastAsia"/>
        </w:rPr>
        <w:t>，以及</w:t>
      </w:r>
      <w:r w:rsidR="00F16869">
        <w:rPr>
          <w:rFonts w:eastAsia="標楷體" w:hAnsi="標楷體" w:hint="eastAsia"/>
        </w:rPr>
        <w:t>教育法學。</w:t>
      </w:r>
      <w:r w:rsidR="00B248D2">
        <w:rPr>
          <w:rFonts w:eastAsia="標楷體" w:hAnsi="標楷體" w:hint="eastAsia"/>
        </w:rPr>
        <w:t>另外，在教育領導與管理實習</w:t>
      </w:r>
      <w:r w:rsidR="007C6D20">
        <w:rPr>
          <w:rFonts w:eastAsia="標楷體" w:hAnsi="標楷體" w:hint="eastAsia"/>
        </w:rPr>
        <w:t>都需要</w:t>
      </w:r>
      <w:r w:rsidR="00B248D2">
        <w:rPr>
          <w:rFonts w:eastAsia="標楷體" w:hAnsi="標楷體" w:hint="eastAsia"/>
        </w:rPr>
        <w:t>更有系統的規劃與推動。</w:t>
      </w:r>
    </w:p>
    <w:p w:rsidR="006A6422" w:rsidRDefault="00ED350F" w:rsidP="00F56F05">
      <w:pPr>
        <w:spacing w:line="300" w:lineRule="auto"/>
        <w:ind w:left="708" w:hangingChars="295" w:hanging="708"/>
        <w:jc w:val="both"/>
        <w:rPr>
          <w:rFonts w:eastAsia="標楷體" w:hAnsi="標楷體"/>
        </w:rPr>
      </w:pPr>
      <w:r w:rsidRPr="00EA51F3">
        <w:rPr>
          <w:rFonts w:eastAsia="標楷體" w:hAnsi="標楷體" w:hint="eastAsia"/>
        </w:rPr>
        <w:t>（四）</w:t>
      </w:r>
      <w:r w:rsidR="006A6422" w:rsidRPr="008B3C94">
        <w:rPr>
          <w:rFonts w:eastAsia="標楷體" w:hAnsi="標楷體" w:hint="eastAsia"/>
          <w:u w:val="single"/>
        </w:rPr>
        <w:t>建構雙聯學位</w:t>
      </w:r>
      <w:r w:rsidR="006A6422">
        <w:rPr>
          <w:rFonts w:eastAsia="標楷體" w:hAnsi="標楷體" w:hint="eastAsia"/>
        </w:rPr>
        <w:t>：本學程中長期目標</w:t>
      </w:r>
      <w:r w:rsidR="007C6D20">
        <w:rPr>
          <w:rFonts w:eastAsia="標楷體" w:hAnsi="標楷體" w:hint="eastAsia"/>
        </w:rPr>
        <w:t>期望</w:t>
      </w:r>
      <w:r w:rsidR="006A6422">
        <w:rPr>
          <w:rFonts w:eastAsia="標楷體" w:hAnsi="標楷體" w:hint="eastAsia"/>
        </w:rPr>
        <w:t>與其他國家</w:t>
      </w:r>
      <w:r w:rsidR="00F16869">
        <w:rPr>
          <w:rFonts w:eastAsia="標楷體" w:hAnsi="標楷體" w:hint="eastAsia"/>
        </w:rPr>
        <w:t>地區</w:t>
      </w:r>
      <w:r w:rsidR="006A6422">
        <w:rPr>
          <w:rFonts w:eastAsia="標楷體" w:hAnsi="標楷體" w:hint="eastAsia"/>
        </w:rPr>
        <w:t>類似學程</w:t>
      </w:r>
      <w:r w:rsidR="000D07E2">
        <w:rPr>
          <w:rFonts w:eastAsia="標楷體" w:hAnsi="標楷體" w:hint="eastAsia"/>
        </w:rPr>
        <w:t>/</w:t>
      </w:r>
      <w:r w:rsidR="006A6422">
        <w:rPr>
          <w:rFonts w:eastAsia="標楷體" w:hAnsi="標楷體" w:hint="eastAsia"/>
        </w:rPr>
        <w:t>系所建立雙聯學位，提供學生國際流動機會，創造</w:t>
      </w:r>
      <w:r w:rsidR="007C6D20">
        <w:rPr>
          <w:rFonts w:eastAsia="標楷體" w:hAnsi="標楷體" w:hint="eastAsia"/>
        </w:rPr>
        <w:t>加值</w:t>
      </w:r>
      <w:r w:rsidR="003A038F">
        <w:rPr>
          <w:rFonts w:eastAsia="標楷體" w:hAnsi="標楷體" w:hint="eastAsia"/>
        </w:rPr>
        <w:t>學習環境，</w:t>
      </w:r>
      <w:r w:rsidR="000D07E2">
        <w:rPr>
          <w:rFonts w:eastAsia="標楷體" w:hAnsi="標楷體" w:hint="eastAsia"/>
        </w:rPr>
        <w:t>拓展</w:t>
      </w:r>
      <w:r w:rsidR="007C6D20">
        <w:rPr>
          <w:rFonts w:eastAsia="標楷體" w:hAnsi="標楷體" w:hint="eastAsia"/>
        </w:rPr>
        <w:t>本院</w:t>
      </w:r>
      <w:r w:rsidR="000D07E2">
        <w:rPr>
          <w:rFonts w:eastAsia="標楷體" w:hAnsi="標楷體" w:hint="eastAsia"/>
        </w:rPr>
        <w:t>教師</w:t>
      </w:r>
      <w:r w:rsidR="007C6D20">
        <w:rPr>
          <w:rFonts w:eastAsia="標楷體" w:hAnsi="標楷體" w:hint="eastAsia"/>
        </w:rPr>
        <w:t>跨國</w:t>
      </w:r>
      <w:r w:rsidR="003A038F">
        <w:rPr>
          <w:rFonts w:eastAsia="標楷體" w:hAnsi="標楷體" w:hint="eastAsia"/>
        </w:rPr>
        <w:t>授課</w:t>
      </w:r>
      <w:r w:rsidR="000D07E2">
        <w:rPr>
          <w:rFonts w:eastAsia="標楷體" w:hAnsi="標楷體" w:hint="eastAsia"/>
        </w:rPr>
        <w:t>之契機。</w:t>
      </w:r>
      <w:r w:rsidR="00F16869">
        <w:rPr>
          <w:rFonts w:eastAsia="標楷體" w:hAnsi="標楷體" w:hint="eastAsia"/>
        </w:rPr>
        <w:t>目前與嶺南大學的</w:t>
      </w:r>
      <w:r w:rsidR="00D5645D">
        <w:rPr>
          <w:rFonts w:eastAsia="標楷體" w:hAnsi="標楷體" w:hint="eastAsia"/>
        </w:rPr>
        <w:t xml:space="preserve">Master of Arts in International Higher Education and Management </w:t>
      </w:r>
      <w:r w:rsidR="00D5645D">
        <w:rPr>
          <w:rFonts w:eastAsia="標楷體" w:hAnsi="標楷體" w:hint="eastAsia"/>
        </w:rPr>
        <w:t>進行策略聯盟，嘗試發展</w:t>
      </w:r>
      <w:r w:rsidR="00947816">
        <w:rPr>
          <w:rFonts w:eastAsia="標楷體" w:hAnsi="標楷體" w:hint="eastAsia"/>
        </w:rPr>
        <w:t>教學互動與交流的課程，藉以建構雙聯學位目標</w:t>
      </w:r>
      <w:r w:rsidR="00947816">
        <w:rPr>
          <w:rFonts w:eastAsia="標楷體" w:hAnsi="標楷體" w:hint="eastAsia"/>
        </w:rPr>
        <w:t>(</w:t>
      </w:r>
      <w:hyperlink r:id="rId8" w:history="1">
        <w:r w:rsidR="00947816" w:rsidRPr="0069618D">
          <w:rPr>
            <w:rStyle w:val="a8"/>
            <w:rFonts w:eastAsia="標楷體" w:hAnsi="標楷體"/>
            <w:color w:val="auto"/>
            <w:u w:val="none"/>
          </w:rPr>
          <w:t>https://www.ln.edu.hk/rche/programmes.php</w:t>
        </w:r>
      </w:hyperlink>
      <w:r w:rsidR="00947816">
        <w:rPr>
          <w:rFonts w:eastAsia="標楷體" w:hAnsi="標楷體" w:hint="eastAsia"/>
        </w:rPr>
        <w:t>)</w:t>
      </w:r>
    </w:p>
    <w:p w:rsidR="00947816" w:rsidRPr="00EA51F3" w:rsidRDefault="00947816" w:rsidP="00F56F05">
      <w:pPr>
        <w:spacing w:line="300" w:lineRule="auto"/>
        <w:ind w:left="708" w:hangingChars="295" w:hanging="708"/>
        <w:jc w:val="both"/>
        <w:rPr>
          <w:rFonts w:eastAsia="標楷體"/>
        </w:rPr>
      </w:pPr>
      <w:r>
        <w:rPr>
          <w:rFonts w:eastAsia="標楷體" w:hAnsi="標楷體" w:hint="eastAsia"/>
        </w:rPr>
        <w:t>（五</w:t>
      </w:r>
      <w:r w:rsidRPr="00EA51F3">
        <w:rPr>
          <w:rFonts w:eastAsia="標楷體" w:hAnsi="標楷體" w:hint="eastAsia"/>
        </w:rPr>
        <w:t>）</w:t>
      </w:r>
      <w:r w:rsidR="00603580" w:rsidRPr="00603580">
        <w:rPr>
          <w:rFonts w:eastAsia="標楷體" w:hAnsi="標楷體" w:hint="eastAsia"/>
          <w:u w:val="single"/>
        </w:rPr>
        <w:t>與在地企業合作</w:t>
      </w:r>
      <w:r w:rsidR="00603580">
        <w:rPr>
          <w:rFonts w:eastAsia="標楷體" w:hAnsi="標楷體" w:hint="eastAsia"/>
        </w:rPr>
        <w:t>：學程學生國家來源多樣性，同時具有不同的學術背景，適合跨領域與</w:t>
      </w:r>
      <w:r w:rsidR="00486014">
        <w:rPr>
          <w:rFonts w:eastAsia="標楷體" w:hAnsi="標楷體" w:hint="eastAsia"/>
        </w:rPr>
        <w:t>團隊的合作。今年學程將尋找企業合作對象，除了提供在地實習機會外，也洽談培訓課程，甚至是擔任跨國企業的員工。初步接觸對象為康揚</w:t>
      </w:r>
      <w:r w:rsidR="001507F6">
        <w:rPr>
          <w:rFonts w:eastAsia="標楷體" w:hAnsi="標楷體" w:hint="eastAsia"/>
        </w:rPr>
        <w:t>Karma</w:t>
      </w:r>
      <w:r w:rsidR="001507F6">
        <w:rPr>
          <w:rFonts w:eastAsia="標楷體" w:hAnsi="標楷體" w:hint="eastAsia"/>
        </w:rPr>
        <w:t>，尋求合作之可能性。</w:t>
      </w:r>
    </w:p>
    <w:p w:rsidR="00B8500A" w:rsidRDefault="00B8500A" w:rsidP="00356EBC">
      <w:pPr>
        <w:rPr>
          <w:rFonts w:eastAsia="標楷體"/>
        </w:rPr>
      </w:pPr>
    </w:p>
    <w:p w:rsidR="007D6216" w:rsidRPr="00EA51F3" w:rsidRDefault="007D6216" w:rsidP="00356EBC">
      <w:pPr>
        <w:rPr>
          <w:rFonts w:eastAsia="標楷體"/>
        </w:rPr>
      </w:pPr>
    </w:p>
    <w:p w:rsidR="009E4626" w:rsidRDefault="009E4626">
      <w:pPr>
        <w:widowControl/>
        <w:rPr>
          <w:rFonts w:eastAsia="標楷體" w:hAnsi="標楷體"/>
          <w:b/>
        </w:rPr>
      </w:pPr>
      <w:r>
        <w:rPr>
          <w:rFonts w:eastAsia="標楷體" w:hAnsi="標楷體"/>
          <w:b/>
        </w:rPr>
        <w:br w:type="page"/>
      </w:r>
    </w:p>
    <w:p w:rsidR="00356EBC" w:rsidRPr="00EA51F3" w:rsidRDefault="00F05BF2" w:rsidP="00356EBC">
      <w:pPr>
        <w:rPr>
          <w:rFonts w:eastAsia="標楷體"/>
          <w:b/>
        </w:rPr>
      </w:pPr>
      <w:r>
        <w:rPr>
          <w:rFonts w:eastAsia="標楷體" w:hAnsi="標楷體" w:hint="eastAsia"/>
          <w:b/>
        </w:rPr>
        <w:lastRenderedPageBreak/>
        <w:t>五</w:t>
      </w:r>
      <w:r w:rsidR="00356EBC" w:rsidRPr="00EA51F3">
        <w:rPr>
          <w:rFonts w:eastAsia="標楷體" w:hAnsi="標楷體" w:hint="eastAsia"/>
          <w:b/>
        </w:rPr>
        <w:t>、預算</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0"/>
        <w:gridCol w:w="2251"/>
        <w:gridCol w:w="1845"/>
        <w:gridCol w:w="1664"/>
        <w:gridCol w:w="2026"/>
      </w:tblGrid>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jc w:val="center"/>
              <w:rPr>
                <w:rFonts w:eastAsia="標楷體"/>
              </w:rPr>
            </w:pPr>
            <w:r w:rsidRPr="00EA51F3">
              <w:rPr>
                <w:rFonts w:eastAsia="標楷體" w:hAnsi="標楷體" w:hint="eastAsia"/>
              </w:rPr>
              <w:t>項</w:t>
            </w:r>
            <w:r w:rsidRPr="00EA51F3">
              <w:rPr>
                <w:rFonts w:eastAsia="標楷體" w:hint="eastAsia"/>
              </w:rPr>
              <w:t xml:space="preserve">  </w:t>
            </w:r>
            <w:r w:rsidRPr="00EA51F3">
              <w:rPr>
                <w:rFonts w:eastAsia="標楷體" w:hAnsi="標楷體" w:hint="eastAsia"/>
              </w:rPr>
              <w:t>目</w:t>
            </w:r>
          </w:p>
        </w:tc>
        <w:tc>
          <w:tcPr>
            <w:tcW w:w="2251" w:type="dxa"/>
            <w:vAlign w:val="center"/>
          </w:tcPr>
          <w:p w:rsidR="00356EBC" w:rsidRPr="00EA51F3" w:rsidRDefault="00356EBC" w:rsidP="00356EBC">
            <w:pPr>
              <w:spacing w:line="300" w:lineRule="exact"/>
              <w:jc w:val="center"/>
              <w:rPr>
                <w:rFonts w:eastAsia="標楷體"/>
                <w:u w:val="single"/>
              </w:rPr>
            </w:pPr>
            <w:r w:rsidRPr="00EA51F3">
              <w:rPr>
                <w:rFonts w:eastAsia="標楷體" w:hAnsi="標楷體" w:hint="eastAsia"/>
                <w:u w:val="single"/>
              </w:rPr>
              <w:t>單　價</w:t>
            </w:r>
          </w:p>
        </w:tc>
        <w:tc>
          <w:tcPr>
            <w:tcW w:w="1845" w:type="dxa"/>
            <w:vAlign w:val="center"/>
          </w:tcPr>
          <w:p w:rsidR="00356EBC" w:rsidRPr="00EA51F3" w:rsidRDefault="00356EBC" w:rsidP="00356EBC">
            <w:pPr>
              <w:spacing w:line="300" w:lineRule="exact"/>
              <w:jc w:val="center"/>
              <w:rPr>
                <w:rFonts w:eastAsia="標楷體"/>
                <w:u w:val="single"/>
              </w:rPr>
            </w:pPr>
            <w:r w:rsidRPr="00EA51F3">
              <w:rPr>
                <w:rFonts w:eastAsia="標楷體" w:hAnsi="標楷體" w:hint="eastAsia"/>
                <w:u w:val="single"/>
              </w:rPr>
              <w:t>數　量</w:t>
            </w:r>
          </w:p>
        </w:tc>
        <w:tc>
          <w:tcPr>
            <w:tcW w:w="1664" w:type="dxa"/>
            <w:vAlign w:val="center"/>
          </w:tcPr>
          <w:p w:rsidR="00356EBC" w:rsidRPr="00EA51F3" w:rsidRDefault="00356EBC" w:rsidP="00356EBC">
            <w:pPr>
              <w:spacing w:line="300" w:lineRule="exact"/>
              <w:jc w:val="center"/>
              <w:rPr>
                <w:rFonts w:eastAsia="標楷體"/>
                <w:u w:val="single"/>
              </w:rPr>
            </w:pPr>
            <w:r w:rsidRPr="00EA51F3">
              <w:rPr>
                <w:rFonts w:eastAsia="標楷體" w:hAnsi="標楷體" w:hint="eastAsia"/>
                <w:u w:val="single"/>
              </w:rPr>
              <w:t>總　價</w:t>
            </w:r>
          </w:p>
        </w:tc>
        <w:tc>
          <w:tcPr>
            <w:tcW w:w="2026" w:type="dxa"/>
            <w:vAlign w:val="center"/>
          </w:tcPr>
          <w:p w:rsidR="00356EBC" w:rsidRPr="00EA51F3" w:rsidRDefault="00356EBC" w:rsidP="00356EBC">
            <w:pPr>
              <w:spacing w:line="300" w:lineRule="exact"/>
              <w:jc w:val="center"/>
              <w:rPr>
                <w:rFonts w:eastAsia="標楷體"/>
                <w:u w:val="single"/>
              </w:rPr>
            </w:pPr>
            <w:r w:rsidRPr="00EA51F3">
              <w:rPr>
                <w:rFonts w:eastAsia="標楷體" w:hAnsi="標楷體" w:hint="eastAsia"/>
                <w:u w:val="single"/>
              </w:rPr>
              <w:t>說　明</w:t>
            </w: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rPr>
                <w:rFonts w:eastAsia="標楷體"/>
              </w:rPr>
            </w:pPr>
            <w:r w:rsidRPr="00EA51F3">
              <w:rPr>
                <w:rFonts w:eastAsia="標楷體" w:hAnsi="標楷體" w:hint="eastAsia"/>
              </w:rPr>
              <w:t>一、人事費</w:t>
            </w:r>
          </w:p>
        </w:tc>
        <w:tc>
          <w:tcPr>
            <w:tcW w:w="2251" w:type="dxa"/>
            <w:vAlign w:val="center"/>
          </w:tcPr>
          <w:p w:rsidR="00356EBC" w:rsidRPr="00EA51F3" w:rsidRDefault="00356EBC" w:rsidP="00356EBC">
            <w:pPr>
              <w:spacing w:line="300" w:lineRule="exact"/>
              <w:rPr>
                <w:rFonts w:eastAsia="標楷體"/>
              </w:rPr>
            </w:pPr>
          </w:p>
        </w:tc>
        <w:tc>
          <w:tcPr>
            <w:tcW w:w="1845" w:type="dxa"/>
            <w:vAlign w:val="center"/>
          </w:tcPr>
          <w:p w:rsidR="00356EBC" w:rsidRPr="00EA51F3" w:rsidRDefault="00356EBC" w:rsidP="00356EBC">
            <w:pPr>
              <w:spacing w:line="300" w:lineRule="exact"/>
              <w:rPr>
                <w:rFonts w:eastAsia="標楷體"/>
              </w:rPr>
            </w:pPr>
          </w:p>
        </w:tc>
        <w:tc>
          <w:tcPr>
            <w:tcW w:w="1664" w:type="dxa"/>
            <w:vAlign w:val="center"/>
          </w:tcPr>
          <w:p w:rsidR="00356EBC" w:rsidRPr="00EA51F3" w:rsidRDefault="008823C4" w:rsidP="00356EBC">
            <w:pPr>
              <w:spacing w:line="300" w:lineRule="exact"/>
              <w:jc w:val="right"/>
              <w:rPr>
                <w:rFonts w:eastAsia="標楷體"/>
              </w:rPr>
            </w:pPr>
            <w:r>
              <w:rPr>
                <w:rFonts w:eastAsia="標楷體" w:hint="eastAsia"/>
              </w:rPr>
              <w:t>52</w:t>
            </w:r>
            <w:r w:rsidR="00320D96">
              <w:rPr>
                <w:rFonts w:eastAsia="標楷體" w:hint="eastAsia"/>
              </w:rPr>
              <w:t>,5</w:t>
            </w:r>
            <w:r w:rsidR="00356EBC" w:rsidRPr="00EA51F3">
              <w:rPr>
                <w:rFonts w:eastAsia="標楷體" w:hint="eastAsia"/>
              </w:rPr>
              <w:t>00</w:t>
            </w:r>
            <w:r w:rsidR="00356EBC"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left="480" w:hangingChars="200" w:hanging="480"/>
              <w:rPr>
                <w:rFonts w:eastAsia="標楷體"/>
              </w:rPr>
            </w:pPr>
            <w:r w:rsidRPr="00EA51F3">
              <w:rPr>
                <w:rFonts w:eastAsia="標楷體" w:hint="eastAsia"/>
              </w:rPr>
              <w:t xml:space="preserve">    </w:t>
            </w:r>
            <w:r w:rsidRPr="00EA51F3">
              <w:rPr>
                <w:rFonts w:eastAsia="標楷體" w:hAnsi="標楷體" w:hint="eastAsia"/>
              </w:rPr>
              <w:t>演講費</w:t>
            </w:r>
          </w:p>
        </w:tc>
        <w:tc>
          <w:tcPr>
            <w:tcW w:w="2251" w:type="dxa"/>
            <w:vAlign w:val="center"/>
          </w:tcPr>
          <w:p w:rsidR="00356EBC" w:rsidRPr="00EA51F3" w:rsidRDefault="00356EBC" w:rsidP="00356EBC">
            <w:pPr>
              <w:spacing w:line="300" w:lineRule="exact"/>
              <w:jc w:val="right"/>
              <w:rPr>
                <w:rFonts w:eastAsia="標楷體"/>
              </w:rPr>
            </w:pPr>
            <w:r w:rsidRPr="00EA51F3">
              <w:rPr>
                <w:rFonts w:eastAsia="標楷體" w:hint="eastAsia"/>
              </w:rPr>
              <w:t>3,000</w:t>
            </w:r>
            <w:r w:rsidRPr="00EA51F3">
              <w:rPr>
                <w:rFonts w:eastAsia="標楷體" w:hAnsi="標楷體" w:hint="eastAsia"/>
              </w:rPr>
              <w:t>元</w:t>
            </w:r>
            <w:r w:rsidRPr="00EA51F3">
              <w:rPr>
                <w:rFonts w:eastAsia="標楷體" w:hint="eastAsia"/>
              </w:rPr>
              <w:t>/</w:t>
            </w:r>
            <w:r w:rsidRPr="00EA51F3">
              <w:rPr>
                <w:rFonts w:eastAsia="標楷體" w:hAnsi="標楷體" w:hint="eastAsia"/>
              </w:rPr>
              <w:t>每人每次</w:t>
            </w:r>
          </w:p>
        </w:tc>
        <w:tc>
          <w:tcPr>
            <w:tcW w:w="1845" w:type="dxa"/>
            <w:vAlign w:val="center"/>
          </w:tcPr>
          <w:p w:rsidR="00356EBC" w:rsidRPr="00EA51F3" w:rsidRDefault="0006698E" w:rsidP="00356EBC">
            <w:pPr>
              <w:spacing w:line="300" w:lineRule="exact"/>
              <w:jc w:val="center"/>
              <w:rPr>
                <w:rFonts w:eastAsia="標楷體"/>
              </w:rPr>
            </w:pPr>
            <w:r>
              <w:rPr>
                <w:rFonts w:eastAsia="標楷體" w:hint="eastAsia"/>
              </w:rPr>
              <w:t>6</w:t>
            </w:r>
            <w:r w:rsidR="00356EBC" w:rsidRPr="00EA51F3">
              <w:rPr>
                <w:rFonts w:eastAsia="標楷體" w:hAnsi="標楷體" w:hint="eastAsia"/>
              </w:rPr>
              <w:t>人</w:t>
            </w:r>
          </w:p>
        </w:tc>
        <w:tc>
          <w:tcPr>
            <w:tcW w:w="1664" w:type="dxa"/>
            <w:vAlign w:val="center"/>
          </w:tcPr>
          <w:p w:rsidR="00356EBC" w:rsidRPr="00EA51F3" w:rsidRDefault="0006698E" w:rsidP="00356EBC">
            <w:pPr>
              <w:spacing w:line="300" w:lineRule="exact"/>
              <w:jc w:val="right"/>
              <w:rPr>
                <w:rFonts w:eastAsia="標楷體"/>
              </w:rPr>
            </w:pPr>
            <w:r>
              <w:rPr>
                <w:rFonts w:eastAsia="標楷體" w:hint="eastAsia"/>
              </w:rPr>
              <w:t>18</w:t>
            </w:r>
            <w:r w:rsidR="00356EBC" w:rsidRPr="00EA51F3">
              <w:rPr>
                <w:rFonts w:eastAsia="標楷體" w:hint="eastAsia"/>
              </w:rPr>
              <w:t>,000</w:t>
            </w:r>
            <w:r w:rsidR="00356EBC"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leftChars="200" w:left="480"/>
              <w:rPr>
                <w:rFonts w:eastAsia="標楷體"/>
              </w:rPr>
            </w:pPr>
            <w:r w:rsidRPr="00EA51F3">
              <w:rPr>
                <w:rFonts w:eastAsia="標楷體" w:hAnsi="標楷體" w:hint="eastAsia"/>
              </w:rPr>
              <w:t>工讀費</w:t>
            </w:r>
          </w:p>
        </w:tc>
        <w:tc>
          <w:tcPr>
            <w:tcW w:w="2251" w:type="dxa"/>
            <w:vAlign w:val="center"/>
          </w:tcPr>
          <w:p w:rsidR="00356EBC" w:rsidRPr="00EA51F3" w:rsidRDefault="008137A6" w:rsidP="00356EBC">
            <w:pPr>
              <w:spacing w:line="300" w:lineRule="exact"/>
              <w:jc w:val="right"/>
              <w:rPr>
                <w:rFonts w:eastAsia="標楷體"/>
              </w:rPr>
            </w:pPr>
            <w:r>
              <w:rPr>
                <w:rFonts w:eastAsia="標楷體" w:hint="eastAsia"/>
              </w:rPr>
              <w:t>115</w:t>
            </w:r>
            <w:r w:rsidR="00356EBC" w:rsidRPr="00EA51F3">
              <w:rPr>
                <w:rFonts w:eastAsia="標楷體" w:hAnsi="標楷體" w:hint="eastAsia"/>
              </w:rPr>
              <w:t>元</w:t>
            </w:r>
            <w:r w:rsidR="00356EBC" w:rsidRPr="00EA51F3">
              <w:rPr>
                <w:rFonts w:eastAsia="標楷體" w:hint="eastAsia"/>
              </w:rPr>
              <w:t>/</w:t>
            </w:r>
            <w:r w:rsidR="00356EBC" w:rsidRPr="00EA51F3">
              <w:rPr>
                <w:rFonts w:eastAsia="標楷體" w:hAnsi="標楷體" w:hint="eastAsia"/>
              </w:rPr>
              <w:t>每小時</w:t>
            </w:r>
          </w:p>
        </w:tc>
        <w:tc>
          <w:tcPr>
            <w:tcW w:w="1845" w:type="dxa"/>
            <w:vAlign w:val="center"/>
          </w:tcPr>
          <w:p w:rsidR="00356EBC" w:rsidRPr="00EA51F3" w:rsidRDefault="00320D96" w:rsidP="00356EBC">
            <w:pPr>
              <w:spacing w:line="300" w:lineRule="exact"/>
              <w:jc w:val="center"/>
              <w:rPr>
                <w:rFonts w:eastAsia="標楷體"/>
              </w:rPr>
            </w:pPr>
            <w:r>
              <w:rPr>
                <w:rFonts w:eastAsia="標楷體" w:hint="eastAsia"/>
              </w:rPr>
              <w:t>1</w:t>
            </w:r>
            <w:r w:rsidR="00356EBC" w:rsidRPr="00EA51F3">
              <w:rPr>
                <w:rFonts w:eastAsia="標楷體" w:hint="eastAsia"/>
              </w:rPr>
              <w:t>00</w:t>
            </w:r>
            <w:r w:rsidR="00356EBC" w:rsidRPr="00EA51F3">
              <w:rPr>
                <w:rFonts w:eastAsia="標楷體" w:hAnsi="標楷體" w:hint="eastAsia"/>
              </w:rPr>
              <w:t>小時</w:t>
            </w:r>
            <w:r w:rsidR="00356EBC" w:rsidRPr="00EA51F3">
              <w:rPr>
                <w:rFonts w:eastAsia="標楷體" w:hint="eastAsia"/>
              </w:rPr>
              <w:t>*3</w:t>
            </w:r>
            <w:r w:rsidR="00356EBC" w:rsidRPr="00EA51F3">
              <w:rPr>
                <w:rFonts w:eastAsia="標楷體" w:hAnsi="標楷體" w:hint="eastAsia"/>
              </w:rPr>
              <w:t>人</w:t>
            </w:r>
          </w:p>
        </w:tc>
        <w:tc>
          <w:tcPr>
            <w:tcW w:w="1664" w:type="dxa"/>
            <w:vAlign w:val="center"/>
          </w:tcPr>
          <w:p w:rsidR="00356EBC" w:rsidRPr="00EA51F3" w:rsidRDefault="00320D96" w:rsidP="00356EBC">
            <w:pPr>
              <w:spacing w:line="300" w:lineRule="exact"/>
              <w:jc w:val="right"/>
              <w:rPr>
                <w:rFonts w:eastAsia="標楷體"/>
              </w:rPr>
            </w:pPr>
            <w:r w:rsidRPr="00320D96">
              <w:rPr>
                <w:rFonts w:eastAsia="標楷體" w:hint="eastAsia"/>
              </w:rPr>
              <w:t>34</w:t>
            </w:r>
            <w:r w:rsidR="00356EBC" w:rsidRPr="00320D96">
              <w:rPr>
                <w:rFonts w:eastAsia="標楷體" w:hint="eastAsia"/>
              </w:rPr>
              <w:t>,</w:t>
            </w:r>
            <w:r w:rsidRPr="00320D96">
              <w:rPr>
                <w:rFonts w:eastAsia="標楷體" w:hint="eastAsia"/>
              </w:rPr>
              <w:t>5</w:t>
            </w:r>
            <w:r w:rsidR="00356EBC" w:rsidRPr="00320D96">
              <w:rPr>
                <w:rFonts w:eastAsia="標楷體" w:hint="eastAsia"/>
              </w:rPr>
              <w:t>00</w:t>
            </w:r>
            <w:r w:rsidR="00356EBC"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rPr>
                <w:rFonts w:eastAsia="標楷體"/>
              </w:rPr>
            </w:pPr>
            <w:r w:rsidRPr="00EA51F3">
              <w:rPr>
                <w:rFonts w:eastAsia="標楷體" w:hAnsi="標楷體" w:hint="eastAsia"/>
              </w:rPr>
              <w:t>二、業務費</w:t>
            </w:r>
          </w:p>
        </w:tc>
        <w:tc>
          <w:tcPr>
            <w:tcW w:w="2251" w:type="dxa"/>
            <w:vAlign w:val="center"/>
          </w:tcPr>
          <w:p w:rsidR="00356EBC" w:rsidRPr="00EA51F3" w:rsidRDefault="00356EBC" w:rsidP="00356EBC">
            <w:pPr>
              <w:spacing w:line="300" w:lineRule="exact"/>
              <w:rPr>
                <w:rFonts w:eastAsia="標楷體"/>
              </w:rPr>
            </w:pPr>
          </w:p>
        </w:tc>
        <w:tc>
          <w:tcPr>
            <w:tcW w:w="1845" w:type="dxa"/>
            <w:vAlign w:val="center"/>
          </w:tcPr>
          <w:p w:rsidR="00356EBC" w:rsidRPr="00EA51F3" w:rsidRDefault="00356EBC" w:rsidP="00356EBC">
            <w:pPr>
              <w:spacing w:line="300" w:lineRule="exact"/>
              <w:jc w:val="center"/>
              <w:rPr>
                <w:rFonts w:eastAsia="標楷體"/>
              </w:rPr>
            </w:pPr>
          </w:p>
        </w:tc>
        <w:tc>
          <w:tcPr>
            <w:tcW w:w="1664" w:type="dxa"/>
            <w:vAlign w:val="center"/>
          </w:tcPr>
          <w:p w:rsidR="00356EBC" w:rsidRPr="00EA51F3" w:rsidRDefault="00320D96" w:rsidP="00356EBC">
            <w:pPr>
              <w:spacing w:line="300" w:lineRule="exact"/>
              <w:jc w:val="right"/>
              <w:rPr>
                <w:rFonts w:eastAsia="標楷體"/>
              </w:rPr>
            </w:pPr>
            <w:r>
              <w:rPr>
                <w:rFonts w:eastAsia="標楷體" w:hint="eastAsia"/>
              </w:rPr>
              <w:t>177</w:t>
            </w:r>
            <w:r w:rsidR="00356EBC" w:rsidRPr="00EA51F3">
              <w:rPr>
                <w:rFonts w:eastAsia="標楷體" w:hint="eastAsia"/>
              </w:rPr>
              <w:t>,000</w:t>
            </w:r>
            <w:r w:rsidR="00356EBC"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leftChars="176" w:left="422"/>
              <w:rPr>
                <w:rFonts w:eastAsia="標楷體"/>
              </w:rPr>
            </w:pPr>
            <w:r w:rsidRPr="00EA51F3">
              <w:rPr>
                <w:rFonts w:eastAsia="標楷體" w:hAnsi="標楷體" w:hint="eastAsia"/>
              </w:rPr>
              <w:t>出席費</w:t>
            </w:r>
          </w:p>
        </w:tc>
        <w:tc>
          <w:tcPr>
            <w:tcW w:w="2251" w:type="dxa"/>
            <w:vAlign w:val="center"/>
          </w:tcPr>
          <w:p w:rsidR="00356EBC" w:rsidRPr="00EA51F3" w:rsidRDefault="00356EBC" w:rsidP="00356EBC">
            <w:pPr>
              <w:spacing w:line="300" w:lineRule="exact"/>
              <w:jc w:val="right"/>
              <w:rPr>
                <w:rFonts w:eastAsia="標楷體"/>
              </w:rPr>
            </w:pPr>
            <w:r w:rsidRPr="00EA51F3">
              <w:rPr>
                <w:rFonts w:eastAsia="標楷體" w:hint="eastAsia"/>
              </w:rPr>
              <w:t>2,000</w:t>
            </w:r>
            <w:r w:rsidRPr="00EA51F3">
              <w:rPr>
                <w:rFonts w:eastAsia="標楷體" w:hAnsi="標楷體" w:hint="eastAsia"/>
              </w:rPr>
              <w:t>元</w:t>
            </w:r>
            <w:r w:rsidRPr="00EA51F3">
              <w:rPr>
                <w:rFonts w:eastAsia="標楷體" w:hint="eastAsia"/>
              </w:rPr>
              <w:t>/</w:t>
            </w:r>
            <w:r w:rsidRPr="00EA51F3">
              <w:rPr>
                <w:rFonts w:eastAsia="標楷體" w:hAnsi="標楷體" w:hint="eastAsia"/>
              </w:rPr>
              <w:t>每人每次</w:t>
            </w:r>
          </w:p>
        </w:tc>
        <w:tc>
          <w:tcPr>
            <w:tcW w:w="1845" w:type="dxa"/>
            <w:vAlign w:val="center"/>
          </w:tcPr>
          <w:p w:rsidR="00356EBC" w:rsidRPr="00EA51F3" w:rsidRDefault="00356EBC" w:rsidP="00356EBC">
            <w:pPr>
              <w:spacing w:line="300" w:lineRule="exact"/>
              <w:jc w:val="center"/>
              <w:rPr>
                <w:rFonts w:eastAsia="標楷體"/>
              </w:rPr>
            </w:pPr>
            <w:r w:rsidRPr="00EA51F3">
              <w:rPr>
                <w:rFonts w:eastAsia="標楷體" w:hint="eastAsia"/>
              </w:rPr>
              <w:t>10</w:t>
            </w:r>
            <w:r w:rsidRPr="00EA51F3">
              <w:rPr>
                <w:rFonts w:eastAsia="標楷體" w:hAnsi="標楷體" w:hint="eastAsia"/>
              </w:rPr>
              <w:t>人</w:t>
            </w:r>
          </w:p>
        </w:tc>
        <w:tc>
          <w:tcPr>
            <w:tcW w:w="1664" w:type="dxa"/>
            <w:vAlign w:val="center"/>
          </w:tcPr>
          <w:p w:rsidR="00356EBC" w:rsidRPr="00EA51F3" w:rsidRDefault="00356EBC" w:rsidP="00356EBC">
            <w:pPr>
              <w:spacing w:line="300" w:lineRule="exact"/>
              <w:jc w:val="right"/>
              <w:rPr>
                <w:rFonts w:eastAsia="標楷體"/>
              </w:rPr>
            </w:pPr>
            <w:r w:rsidRPr="00EA51F3">
              <w:rPr>
                <w:rFonts w:eastAsia="標楷體" w:hint="eastAsia"/>
              </w:rPr>
              <w:t>20,000</w:t>
            </w:r>
            <w:r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leftChars="176" w:left="422"/>
              <w:rPr>
                <w:rFonts w:eastAsia="標楷體"/>
              </w:rPr>
            </w:pPr>
            <w:r w:rsidRPr="00EA51F3">
              <w:rPr>
                <w:rFonts w:eastAsia="標楷體" w:hAnsi="標楷體" w:hint="eastAsia"/>
              </w:rPr>
              <w:t>餐費茶敘</w:t>
            </w:r>
          </w:p>
        </w:tc>
        <w:tc>
          <w:tcPr>
            <w:tcW w:w="2251" w:type="dxa"/>
            <w:vAlign w:val="center"/>
          </w:tcPr>
          <w:p w:rsidR="00356EBC" w:rsidRPr="00EA51F3" w:rsidRDefault="00356EBC" w:rsidP="00356EBC">
            <w:pPr>
              <w:spacing w:line="300" w:lineRule="exact"/>
              <w:jc w:val="right"/>
              <w:rPr>
                <w:rFonts w:eastAsia="標楷體"/>
              </w:rPr>
            </w:pPr>
            <w:r w:rsidRPr="00EA51F3">
              <w:rPr>
                <w:rFonts w:eastAsia="標楷體" w:hint="eastAsia"/>
              </w:rPr>
              <w:t>100</w:t>
            </w:r>
            <w:r w:rsidRPr="00EA51F3">
              <w:rPr>
                <w:rFonts w:eastAsia="標楷體" w:hAnsi="標楷體" w:hint="eastAsia"/>
              </w:rPr>
              <w:t>元</w:t>
            </w:r>
            <w:r w:rsidRPr="00EA51F3">
              <w:rPr>
                <w:rFonts w:eastAsia="標楷體" w:hint="eastAsia"/>
              </w:rPr>
              <w:t>/</w:t>
            </w:r>
            <w:r w:rsidRPr="00EA51F3">
              <w:rPr>
                <w:rFonts w:eastAsia="標楷體" w:hAnsi="標楷體" w:hint="eastAsia"/>
              </w:rPr>
              <w:t>每人每餐</w:t>
            </w:r>
          </w:p>
        </w:tc>
        <w:tc>
          <w:tcPr>
            <w:tcW w:w="1845" w:type="dxa"/>
            <w:vAlign w:val="center"/>
          </w:tcPr>
          <w:p w:rsidR="00356EBC" w:rsidRPr="00EA51F3" w:rsidRDefault="00356EBC" w:rsidP="00356EBC">
            <w:pPr>
              <w:spacing w:line="300" w:lineRule="exact"/>
              <w:jc w:val="center"/>
              <w:rPr>
                <w:rFonts w:eastAsia="標楷體"/>
              </w:rPr>
            </w:pPr>
            <w:r w:rsidRPr="00EA51F3">
              <w:rPr>
                <w:rFonts w:eastAsia="標楷體" w:hint="eastAsia"/>
              </w:rPr>
              <w:t>30</w:t>
            </w:r>
            <w:r w:rsidRPr="00EA51F3">
              <w:rPr>
                <w:rFonts w:eastAsia="標楷體" w:hAnsi="標楷體" w:hint="eastAsia"/>
              </w:rPr>
              <w:t>人</w:t>
            </w:r>
            <w:r w:rsidRPr="00EA51F3">
              <w:rPr>
                <w:rFonts w:eastAsia="標楷體" w:hint="eastAsia"/>
              </w:rPr>
              <w:t>*10</w:t>
            </w:r>
            <w:r w:rsidRPr="00EA51F3">
              <w:rPr>
                <w:rFonts w:eastAsia="標楷體" w:hAnsi="標楷體" w:hint="eastAsia"/>
              </w:rPr>
              <w:t>場</w:t>
            </w:r>
          </w:p>
        </w:tc>
        <w:tc>
          <w:tcPr>
            <w:tcW w:w="1664" w:type="dxa"/>
            <w:vAlign w:val="center"/>
          </w:tcPr>
          <w:p w:rsidR="00356EBC" w:rsidRPr="00EA51F3" w:rsidRDefault="00356EBC" w:rsidP="00356EBC">
            <w:pPr>
              <w:spacing w:line="300" w:lineRule="exact"/>
              <w:jc w:val="right"/>
              <w:rPr>
                <w:rFonts w:eastAsia="標楷體"/>
              </w:rPr>
            </w:pPr>
            <w:r w:rsidRPr="00EA51F3">
              <w:rPr>
                <w:rFonts w:eastAsia="標楷體" w:hint="eastAsia"/>
              </w:rPr>
              <w:t>12,000</w:t>
            </w:r>
            <w:r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r w:rsidRPr="00EA51F3">
              <w:rPr>
                <w:rFonts w:eastAsia="標楷體" w:hAnsi="標楷體" w:hint="eastAsia"/>
              </w:rPr>
              <w:t>舉辦工作坊</w:t>
            </w:r>
            <w:r w:rsidR="008137A6">
              <w:rPr>
                <w:rFonts w:eastAsia="標楷體" w:hAnsi="標楷體" w:hint="eastAsia"/>
              </w:rPr>
              <w:t>、培訓及研討會</w:t>
            </w:r>
            <w:r w:rsidRPr="00EA51F3">
              <w:rPr>
                <w:rFonts w:eastAsia="標楷體" w:hAnsi="標楷體" w:hint="eastAsia"/>
              </w:rPr>
              <w:t>餐費</w:t>
            </w: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firstLineChars="200" w:firstLine="480"/>
              <w:rPr>
                <w:rFonts w:eastAsia="標楷體"/>
              </w:rPr>
            </w:pPr>
            <w:r w:rsidRPr="00EA51F3">
              <w:rPr>
                <w:rFonts w:eastAsia="標楷體" w:hAnsi="標楷體" w:hint="eastAsia"/>
              </w:rPr>
              <w:t>印製費</w:t>
            </w:r>
          </w:p>
        </w:tc>
        <w:tc>
          <w:tcPr>
            <w:tcW w:w="2251" w:type="dxa"/>
            <w:vAlign w:val="center"/>
          </w:tcPr>
          <w:p w:rsidR="00356EBC" w:rsidRPr="00EA51F3" w:rsidRDefault="00356EBC" w:rsidP="00356EBC">
            <w:pPr>
              <w:jc w:val="right"/>
              <w:rPr>
                <w:rFonts w:eastAsia="標楷體"/>
              </w:rPr>
            </w:pPr>
            <w:r w:rsidRPr="00EA51F3">
              <w:rPr>
                <w:rFonts w:eastAsia="標楷體" w:hint="eastAsia"/>
              </w:rPr>
              <w:t>15,000</w:t>
            </w:r>
            <w:r w:rsidRPr="00EA51F3">
              <w:rPr>
                <w:rFonts w:eastAsia="標楷體" w:hAnsi="標楷體" w:hint="eastAsia"/>
              </w:rPr>
              <w:t>元</w:t>
            </w:r>
          </w:p>
        </w:tc>
        <w:tc>
          <w:tcPr>
            <w:tcW w:w="1845" w:type="dxa"/>
            <w:vAlign w:val="center"/>
          </w:tcPr>
          <w:p w:rsidR="00356EBC" w:rsidRPr="00EA51F3" w:rsidRDefault="00356EBC" w:rsidP="00356EBC">
            <w:pPr>
              <w:jc w:val="center"/>
              <w:rPr>
                <w:rFonts w:eastAsia="標楷體"/>
              </w:rPr>
            </w:pPr>
          </w:p>
        </w:tc>
        <w:tc>
          <w:tcPr>
            <w:tcW w:w="1664" w:type="dxa"/>
            <w:vAlign w:val="center"/>
          </w:tcPr>
          <w:p w:rsidR="00356EBC" w:rsidRPr="00EA51F3" w:rsidRDefault="00356EBC" w:rsidP="00356EBC">
            <w:pPr>
              <w:jc w:val="right"/>
              <w:rPr>
                <w:rFonts w:eastAsia="標楷體"/>
              </w:rPr>
            </w:pPr>
            <w:r w:rsidRPr="00EA51F3">
              <w:rPr>
                <w:rFonts w:eastAsia="標楷體" w:hint="eastAsia"/>
              </w:rPr>
              <w:t>15,000</w:t>
            </w:r>
            <w:r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ind w:firstLineChars="200" w:firstLine="480"/>
              <w:rPr>
                <w:rFonts w:eastAsia="標楷體"/>
              </w:rPr>
            </w:pPr>
            <w:r w:rsidRPr="00EA51F3">
              <w:rPr>
                <w:rFonts w:eastAsia="標楷體" w:hAnsi="標楷體" w:hint="eastAsia"/>
              </w:rPr>
              <w:t>文具用品費</w:t>
            </w:r>
          </w:p>
        </w:tc>
        <w:tc>
          <w:tcPr>
            <w:tcW w:w="2251" w:type="dxa"/>
            <w:vAlign w:val="center"/>
          </w:tcPr>
          <w:p w:rsidR="00356EBC" w:rsidRPr="00EA51F3" w:rsidRDefault="00356EBC" w:rsidP="00356EBC">
            <w:pPr>
              <w:jc w:val="right"/>
              <w:rPr>
                <w:rFonts w:eastAsia="標楷體"/>
              </w:rPr>
            </w:pPr>
            <w:r w:rsidRPr="00EA51F3">
              <w:rPr>
                <w:rFonts w:eastAsia="標楷體" w:hint="eastAsia"/>
              </w:rPr>
              <w:t>10,000</w:t>
            </w:r>
            <w:r w:rsidRPr="00EA51F3">
              <w:rPr>
                <w:rFonts w:eastAsia="標楷體" w:hAnsi="標楷體" w:hint="eastAsia"/>
              </w:rPr>
              <w:t>元</w:t>
            </w:r>
          </w:p>
        </w:tc>
        <w:tc>
          <w:tcPr>
            <w:tcW w:w="1845" w:type="dxa"/>
            <w:vAlign w:val="center"/>
          </w:tcPr>
          <w:p w:rsidR="00356EBC" w:rsidRPr="00EA51F3" w:rsidRDefault="00356EBC" w:rsidP="00356EBC">
            <w:pPr>
              <w:jc w:val="center"/>
              <w:rPr>
                <w:rFonts w:eastAsia="標楷體"/>
              </w:rPr>
            </w:pPr>
          </w:p>
        </w:tc>
        <w:tc>
          <w:tcPr>
            <w:tcW w:w="1664" w:type="dxa"/>
            <w:vAlign w:val="center"/>
          </w:tcPr>
          <w:p w:rsidR="00356EBC" w:rsidRPr="00EA51F3" w:rsidRDefault="00356EBC" w:rsidP="00356EBC">
            <w:pPr>
              <w:jc w:val="right"/>
              <w:rPr>
                <w:rFonts w:eastAsia="標楷體"/>
              </w:rPr>
            </w:pPr>
            <w:r w:rsidRPr="00EA51F3">
              <w:rPr>
                <w:rFonts w:eastAsia="標楷體" w:hint="eastAsia"/>
              </w:rPr>
              <w:t>10,000</w:t>
            </w:r>
            <w:r w:rsidRPr="00EA51F3">
              <w:rPr>
                <w:rFonts w:eastAsia="標楷體" w:hAnsi="標楷體" w:hint="eastAsia"/>
              </w:rPr>
              <w:t>元</w:t>
            </w:r>
          </w:p>
        </w:tc>
        <w:tc>
          <w:tcPr>
            <w:tcW w:w="2026" w:type="dxa"/>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692420" w:rsidP="00356EBC">
            <w:pPr>
              <w:ind w:firstLineChars="200" w:firstLine="480"/>
              <w:rPr>
                <w:rFonts w:eastAsia="標楷體"/>
              </w:rPr>
            </w:pPr>
            <w:r>
              <w:rPr>
                <w:rFonts w:eastAsia="標楷體" w:hAnsi="標楷體" w:hint="eastAsia"/>
              </w:rPr>
              <w:t>住宿</w:t>
            </w:r>
            <w:r w:rsidR="00356EBC" w:rsidRPr="00EA51F3">
              <w:rPr>
                <w:rFonts w:eastAsia="標楷體" w:hAnsi="標楷體" w:hint="eastAsia"/>
              </w:rPr>
              <w:t>費</w:t>
            </w:r>
          </w:p>
        </w:tc>
        <w:tc>
          <w:tcPr>
            <w:tcW w:w="2251" w:type="dxa"/>
            <w:vAlign w:val="center"/>
          </w:tcPr>
          <w:p w:rsidR="00356EBC" w:rsidRPr="00EA51F3" w:rsidRDefault="00692420" w:rsidP="00356EBC">
            <w:pPr>
              <w:jc w:val="right"/>
              <w:rPr>
                <w:rFonts w:eastAsia="標楷體"/>
              </w:rPr>
            </w:pPr>
            <w:r>
              <w:rPr>
                <w:rFonts w:eastAsia="標楷體" w:hint="eastAsia"/>
              </w:rPr>
              <w:t>1,5</w:t>
            </w:r>
            <w:r w:rsidR="00356EBC" w:rsidRPr="00EA51F3">
              <w:rPr>
                <w:rFonts w:eastAsia="標楷體" w:hint="eastAsia"/>
              </w:rPr>
              <w:t>00</w:t>
            </w:r>
            <w:r w:rsidR="00356EBC" w:rsidRPr="00EA51F3">
              <w:rPr>
                <w:rFonts w:eastAsia="標楷體" w:hAnsi="標楷體" w:hint="eastAsia"/>
              </w:rPr>
              <w:t>元</w:t>
            </w:r>
          </w:p>
        </w:tc>
        <w:tc>
          <w:tcPr>
            <w:tcW w:w="1845" w:type="dxa"/>
            <w:vAlign w:val="center"/>
          </w:tcPr>
          <w:p w:rsidR="00356EBC" w:rsidRPr="00EA51F3" w:rsidRDefault="00692420" w:rsidP="00356EBC">
            <w:pPr>
              <w:jc w:val="center"/>
              <w:rPr>
                <w:rFonts w:eastAsia="標楷體"/>
              </w:rPr>
            </w:pPr>
            <w:r>
              <w:rPr>
                <w:rFonts w:eastAsia="標楷體" w:hint="eastAsia"/>
              </w:rPr>
              <w:t>20</w:t>
            </w:r>
            <w:r>
              <w:rPr>
                <w:rFonts w:eastAsia="標楷體" w:hint="eastAsia"/>
              </w:rPr>
              <w:t>人</w:t>
            </w:r>
          </w:p>
        </w:tc>
        <w:tc>
          <w:tcPr>
            <w:tcW w:w="1664" w:type="dxa"/>
            <w:vAlign w:val="center"/>
          </w:tcPr>
          <w:p w:rsidR="00356EBC" w:rsidRPr="00EA51F3" w:rsidRDefault="00692420" w:rsidP="00356EBC">
            <w:pPr>
              <w:jc w:val="right"/>
              <w:rPr>
                <w:rFonts w:eastAsia="標楷體"/>
              </w:rPr>
            </w:pPr>
            <w:r>
              <w:rPr>
                <w:rFonts w:eastAsia="標楷體" w:hint="eastAsia"/>
              </w:rPr>
              <w:t>3</w:t>
            </w:r>
            <w:r w:rsidR="00356EBC" w:rsidRPr="00EA51F3">
              <w:rPr>
                <w:rFonts w:eastAsia="標楷體" w:hint="eastAsia"/>
              </w:rPr>
              <w:t>0</w:t>
            </w:r>
            <w:r w:rsidR="00356EBC" w:rsidRPr="00EA51F3">
              <w:rPr>
                <w:rFonts w:eastAsia="標楷體"/>
              </w:rPr>
              <w:t>,000</w:t>
            </w:r>
            <w:r w:rsidR="00356EBC"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rPr>
                <w:rFonts w:eastAsia="標楷體"/>
              </w:rPr>
            </w:pPr>
            <w:r w:rsidRPr="00EA51F3">
              <w:rPr>
                <w:rFonts w:eastAsia="標楷體" w:hAnsi="標楷體" w:hint="eastAsia"/>
              </w:rPr>
              <w:t xml:space="preserve">　　資料蒐集費</w:t>
            </w:r>
          </w:p>
        </w:tc>
        <w:tc>
          <w:tcPr>
            <w:tcW w:w="2251" w:type="dxa"/>
            <w:vAlign w:val="center"/>
          </w:tcPr>
          <w:p w:rsidR="00356EBC" w:rsidRPr="00EA51F3" w:rsidRDefault="00356EBC" w:rsidP="00356EBC">
            <w:pPr>
              <w:spacing w:line="300" w:lineRule="exact"/>
              <w:jc w:val="right"/>
              <w:rPr>
                <w:rFonts w:eastAsia="標楷體"/>
              </w:rPr>
            </w:pPr>
            <w:r w:rsidRPr="00EA51F3">
              <w:rPr>
                <w:rFonts w:eastAsia="標楷體" w:hint="eastAsia"/>
              </w:rPr>
              <w:t>1</w:t>
            </w:r>
            <w:r w:rsidRPr="00EA51F3">
              <w:rPr>
                <w:rFonts w:eastAsia="標楷體" w:hAnsi="標楷體" w:hint="eastAsia"/>
              </w:rPr>
              <w:t>元</w:t>
            </w:r>
            <w:r w:rsidRPr="00EA51F3">
              <w:rPr>
                <w:rFonts w:eastAsia="標楷體" w:hint="eastAsia"/>
              </w:rPr>
              <w:t>/</w:t>
            </w:r>
            <w:r w:rsidRPr="00EA51F3">
              <w:rPr>
                <w:rFonts w:eastAsia="標楷體" w:hAnsi="標楷體" w:hint="eastAsia"/>
              </w:rPr>
              <w:t>張</w:t>
            </w:r>
          </w:p>
          <w:p w:rsidR="00356EBC" w:rsidRPr="00EA51F3" w:rsidRDefault="00356EBC" w:rsidP="00356EBC">
            <w:pPr>
              <w:spacing w:line="300" w:lineRule="exact"/>
              <w:jc w:val="right"/>
              <w:rPr>
                <w:rFonts w:eastAsia="標楷體"/>
              </w:rPr>
            </w:pPr>
            <w:r w:rsidRPr="00EA51F3">
              <w:rPr>
                <w:rFonts w:eastAsia="標楷體" w:hint="eastAsia"/>
              </w:rPr>
              <w:t>500</w:t>
            </w:r>
            <w:r w:rsidRPr="00EA51F3">
              <w:rPr>
                <w:rFonts w:eastAsia="標楷體" w:hAnsi="標楷體" w:hint="eastAsia"/>
              </w:rPr>
              <w:t>元</w:t>
            </w:r>
            <w:r w:rsidRPr="00EA51F3">
              <w:rPr>
                <w:rFonts w:eastAsia="標楷體" w:hint="eastAsia"/>
              </w:rPr>
              <w:t>/</w:t>
            </w:r>
            <w:r w:rsidRPr="00EA51F3">
              <w:rPr>
                <w:rFonts w:eastAsia="標楷體" w:hAnsi="標楷體" w:hint="eastAsia"/>
              </w:rPr>
              <w:t>筆</w:t>
            </w:r>
          </w:p>
        </w:tc>
        <w:tc>
          <w:tcPr>
            <w:tcW w:w="1845" w:type="dxa"/>
            <w:vAlign w:val="center"/>
          </w:tcPr>
          <w:p w:rsidR="00356EBC" w:rsidRPr="00EA51F3" w:rsidRDefault="00356EBC" w:rsidP="00356EBC">
            <w:pPr>
              <w:spacing w:line="300" w:lineRule="exact"/>
              <w:jc w:val="center"/>
              <w:rPr>
                <w:rFonts w:eastAsia="標楷體"/>
              </w:rPr>
            </w:pPr>
            <w:r w:rsidRPr="00EA51F3">
              <w:rPr>
                <w:rFonts w:eastAsia="標楷體" w:hint="eastAsia"/>
              </w:rPr>
              <w:t>5,000</w:t>
            </w:r>
            <w:r w:rsidRPr="00EA51F3">
              <w:rPr>
                <w:rFonts w:eastAsia="標楷體" w:hAnsi="標楷體" w:hint="eastAsia"/>
              </w:rPr>
              <w:t>張</w:t>
            </w:r>
          </w:p>
          <w:p w:rsidR="00356EBC" w:rsidRPr="00EA51F3" w:rsidRDefault="00356EBC" w:rsidP="00356EBC">
            <w:pPr>
              <w:spacing w:line="300" w:lineRule="exact"/>
              <w:jc w:val="center"/>
              <w:rPr>
                <w:rFonts w:eastAsia="標楷體"/>
              </w:rPr>
            </w:pPr>
            <w:r w:rsidRPr="00EA51F3">
              <w:rPr>
                <w:rFonts w:eastAsia="標楷體" w:hint="eastAsia"/>
              </w:rPr>
              <w:t>30</w:t>
            </w:r>
            <w:r w:rsidRPr="00EA51F3">
              <w:rPr>
                <w:rFonts w:eastAsia="標楷體" w:hAnsi="標楷體" w:hint="eastAsia"/>
              </w:rPr>
              <w:t>筆</w:t>
            </w:r>
          </w:p>
        </w:tc>
        <w:tc>
          <w:tcPr>
            <w:tcW w:w="1664" w:type="dxa"/>
            <w:vAlign w:val="center"/>
          </w:tcPr>
          <w:p w:rsidR="00356EBC" w:rsidRPr="00EA51F3" w:rsidRDefault="00356EBC" w:rsidP="00356EBC">
            <w:pPr>
              <w:spacing w:line="300" w:lineRule="exact"/>
              <w:jc w:val="right"/>
              <w:rPr>
                <w:rFonts w:eastAsia="標楷體"/>
              </w:rPr>
            </w:pPr>
            <w:r w:rsidRPr="00EA51F3">
              <w:rPr>
                <w:rFonts w:eastAsia="標楷體" w:hint="eastAsia"/>
              </w:rPr>
              <w:t>20,000</w:t>
            </w:r>
            <w:r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r w:rsidRPr="00EA51F3">
              <w:rPr>
                <w:rFonts w:eastAsia="標楷體" w:hint="eastAsia"/>
              </w:rPr>
              <w:t>1.</w:t>
            </w:r>
            <w:r w:rsidRPr="00EA51F3">
              <w:rPr>
                <w:rFonts w:eastAsia="標楷體" w:hAnsi="標楷體" w:hint="eastAsia"/>
              </w:rPr>
              <w:t>影印資料</w:t>
            </w:r>
          </w:p>
          <w:p w:rsidR="00356EBC" w:rsidRPr="00EA51F3" w:rsidRDefault="00356EBC" w:rsidP="00356EBC">
            <w:pPr>
              <w:spacing w:line="300" w:lineRule="exact"/>
              <w:rPr>
                <w:rFonts w:eastAsia="標楷體"/>
              </w:rPr>
            </w:pPr>
            <w:r w:rsidRPr="00EA51F3">
              <w:rPr>
                <w:rFonts w:eastAsia="標楷體" w:hint="eastAsia"/>
              </w:rPr>
              <w:t>2.</w:t>
            </w:r>
            <w:r w:rsidRPr="00EA51F3">
              <w:rPr>
                <w:rFonts w:eastAsia="標楷體" w:hAnsi="標楷體" w:hint="eastAsia"/>
              </w:rPr>
              <w:t>資料檢索</w:t>
            </w: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firstLineChars="200" w:firstLine="480"/>
              <w:rPr>
                <w:rFonts w:eastAsia="標楷體"/>
              </w:rPr>
            </w:pPr>
            <w:r w:rsidRPr="00EA51F3">
              <w:rPr>
                <w:rFonts w:eastAsia="標楷體" w:hAnsi="標楷體" w:hint="eastAsia"/>
              </w:rPr>
              <w:t>旅運費</w:t>
            </w:r>
          </w:p>
        </w:tc>
        <w:tc>
          <w:tcPr>
            <w:tcW w:w="2251" w:type="dxa"/>
            <w:vAlign w:val="center"/>
          </w:tcPr>
          <w:p w:rsidR="00356EBC" w:rsidRPr="00EA51F3" w:rsidRDefault="00356EBC" w:rsidP="00356EBC">
            <w:pPr>
              <w:spacing w:line="300" w:lineRule="exact"/>
              <w:jc w:val="right"/>
              <w:rPr>
                <w:rFonts w:eastAsia="標楷體"/>
              </w:rPr>
            </w:pPr>
            <w:r w:rsidRPr="00EA51F3">
              <w:rPr>
                <w:rFonts w:eastAsia="標楷體" w:hint="eastAsia"/>
              </w:rPr>
              <w:t>2,500</w:t>
            </w:r>
            <w:r w:rsidRPr="00EA51F3">
              <w:rPr>
                <w:rFonts w:eastAsia="標楷體" w:hAnsi="標楷體" w:hint="eastAsia"/>
              </w:rPr>
              <w:t>元</w:t>
            </w:r>
            <w:r w:rsidRPr="00EA51F3">
              <w:rPr>
                <w:rFonts w:eastAsia="標楷體" w:hint="eastAsia"/>
              </w:rPr>
              <w:t>/</w:t>
            </w:r>
            <w:r w:rsidRPr="00EA51F3">
              <w:rPr>
                <w:rFonts w:eastAsia="標楷體" w:hAnsi="標楷體" w:hint="eastAsia"/>
              </w:rPr>
              <w:t>次</w:t>
            </w:r>
          </w:p>
        </w:tc>
        <w:tc>
          <w:tcPr>
            <w:tcW w:w="1845" w:type="dxa"/>
            <w:vAlign w:val="center"/>
          </w:tcPr>
          <w:p w:rsidR="00356EBC" w:rsidRPr="00EA51F3" w:rsidRDefault="00320D96" w:rsidP="00356EBC">
            <w:pPr>
              <w:spacing w:line="300" w:lineRule="exact"/>
              <w:jc w:val="center"/>
              <w:rPr>
                <w:rFonts w:eastAsia="標楷體"/>
              </w:rPr>
            </w:pPr>
            <w:r>
              <w:rPr>
                <w:rFonts w:eastAsia="標楷體" w:hint="eastAsia"/>
              </w:rPr>
              <w:t>20</w:t>
            </w:r>
            <w:r w:rsidR="00356EBC" w:rsidRPr="00EA51F3">
              <w:rPr>
                <w:rFonts w:eastAsia="標楷體" w:hAnsi="標楷體" w:hint="eastAsia"/>
              </w:rPr>
              <w:t>人次</w:t>
            </w:r>
          </w:p>
        </w:tc>
        <w:tc>
          <w:tcPr>
            <w:tcW w:w="1664" w:type="dxa"/>
            <w:vAlign w:val="center"/>
          </w:tcPr>
          <w:p w:rsidR="00356EBC" w:rsidRPr="00EA51F3" w:rsidRDefault="00320D96" w:rsidP="00356EBC">
            <w:pPr>
              <w:spacing w:line="300" w:lineRule="exact"/>
              <w:jc w:val="right"/>
              <w:rPr>
                <w:rFonts w:eastAsia="標楷體"/>
              </w:rPr>
            </w:pPr>
            <w:r>
              <w:rPr>
                <w:rFonts w:eastAsia="標楷體" w:hint="eastAsia"/>
              </w:rPr>
              <w:t>50</w:t>
            </w:r>
            <w:r w:rsidR="00356EBC" w:rsidRPr="00EA51F3">
              <w:rPr>
                <w:rFonts w:eastAsia="標楷體" w:hint="eastAsia"/>
              </w:rPr>
              <w:t>,000</w:t>
            </w:r>
            <w:r w:rsidR="00356EBC"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r w:rsidRPr="00EA51F3">
              <w:rPr>
                <w:rFonts w:eastAsia="標楷體" w:hAnsi="標楷體" w:hint="eastAsia"/>
              </w:rPr>
              <w:t>因公出差、參訪、邀請學者旅費</w:t>
            </w: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ind w:firstLineChars="200" w:firstLine="480"/>
              <w:rPr>
                <w:rFonts w:eastAsia="標楷體"/>
              </w:rPr>
            </w:pPr>
            <w:r w:rsidRPr="00EA51F3">
              <w:rPr>
                <w:rFonts w:eastAsia="標楷體" w:hAnsi="標楷體" w:hint="eastAsia"/>
              </w:rPr>
              <w:t>雜支</w:t>
            </w:r>
          </w:p>
        </w:tc>
        <w:tc>
          <w:tcPr>
            <w:tcW w:w="2251" w:type="dxa"/>
            <w:vAlign w:val="center"/>
          </w:tcPr>
          <w:p w:rsidR="00356EBC" w:rsidRPr="00EA51F3" w:rsidRDefault="00356EBC" w:rsidP="00356EBC">
            <w:pPr>
              <w:spacing w:line="300" w:lineRule="exact"/>
              <w:jc w:val="right"/>
              <w:rPr>
                <w:rFonts w:eastAsia="標楷體"/>
              </w:rPr>
            </w:pPr>
          </w:p>
        </w:tc>
        <w:tc>
          <w:tcPr>
            <w:tcW w:w="1845" w:type="dxa"/>
            <w:vAlign w:val="center"/>
          </w:tcPr>
          <w:p w:rsidR="00356EBC" w:rsidRPr="00EA51F3" w:rsidRDefault="00356EBC" w:rsidP="00356EBC">
            <w:pPr>
              <w:spacing w:line="300" w:lineRule="exact"/>
              <w:jc w:val="center"/>
              <w:rPr>
                <w:rFonts w:eastAsia="標楷體"/>
              </w:rPr>
            </w:pPr>
          </w:p>
        </w:tc>
        <w:tc>
          <w:tcPr>
            <w:tcW w:w="1664" w:type="dxa"/>
            <w:vAlign w:val="center"/>
          </w:tcPr>
          <w:p w:rsidR="00356EBC" w:rsidRPr="00EA51F3" w:rsidRDefault="00356EBC" w:rsidP="00356EBC">
            <w:pPr>
              <w:spacing w:line="300" w:lineRule="exact"/>
              <w:jc w:val="right"/>
              <w:rPr>
                <w:rFonts w:eastAsia="標楷體"/>
              </w:rPr>
            </w:pPr>
            <w:r w:rsidRPr="00EA51F3">
              <w:rPr>
                <w:rFonts w:eastAsia="標楷體" w:hint="eastAsia"/>
              </w:rPr>
              <w:t>20,000</w:t>
            </w:r>
            <w:r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p>
        </w:tc>
      </w:tr>
      <w:tr w:rsidR="00356EBC" w:rsidRPr="00EA51F3" w:rsidTr="00356EBC">
        <w:trPr>
          <w:cantSplit/>
          <w:trHeight w:hRule="exact" w:val="680"/>
          <w:jc w:val="center"/>
        </w:trPr>
        <w:tc>
          <w:tcPr>
            <w:tcW w:w="1760" w:type="dxa"/>
            <w:vAlign w:val="center"/>
          </w:tcPr>
          <w:p w:rsidR="00356EBC" w:rsidRPr="00EA51F3" w:rsidRDefault="00356EBC" w:rsidP="00356EBC">
            <w:pPr>
              <w:spacing w:line="300" w:lineRule="exact"/>
              <w:jc w:val="center"/>
              <w:rPr>
                <w:rFonts w:eastAsia="標楷體"/>
              </w:rPr>
            </w:pPr>
            <w:r w:rsidRPr="00EA51F3">
              <w:rPr>
                <w:rFonts w:eastAsia="標楷體" w:hAnsi="標楷體" w:hint="eastAsia"/>
              </w:rPr>
              <w:t>合　　計</w:t>
            </w:r>
          </w:p>
        </w:tc>
        <w:tc>
          <w:tcPr>
            <w:tcW w:w="4096" w:type="dxa"/>
            <w:gridSpan w:val="2"/>
            <w:vAlign w:val="center"/>
          </w:tcPr>
          <w:p w:rsidR="00356EBC" w:rsidRPr="00EA51F3" w:rsidRDefault="00356EBC" w:rsidP="00356EBC">
            <w:pPr>
              <w:spacing w:line="300" w:lineRule="exact"/>
              <w:jc w:val="center"/>
              <w:rPr>
                <w:rFonts w:eastAsia="標楷體"/>
              </w:rPr>
            </w:pPr>
            <w:r w:rsidRPr="00EA51F3">
              <w:rPr>
                <w:rFonts w:eastAsia="標楷體" w:hAnsi="標楷體" w:hint="eastAsia"/>
              </w:rPr>
              <w:t>新</w:t>
            </w:r>
            <w:r w:rsidRPr="00EA51F3">
              <w:rPr>
                <w:rFonts w:eastAsia="標楷體" w:hint="eastAsia"/>
              </w:rPr>
              <w:t xml:space="preserve">   </w:t>
            </w:r>
            <w:r w:rsidRPr="00EA51F3">
              <w:rPr>
                <w:rFonts w:eastAsia="標楷體" w:hAnsi="標楷體" w:hint="eastAsia"/>
              </w:rPr>
              <w:t>台</w:t>
            </w:r>
            <w:r w:rsidRPr="00EA51F3">
              <w:rPr>
                <w:rFonts w:eastAsia="標楷體" w:hint="eastAsia"/>
              </w:rPr>
              <w:t xml:space="preserve">   </w:t>
            </w:r>
            <w:r w:rsidRPr="00EA51F3">
              <w:rPr>
                <w:rFonts w:eastAsia="標楷體" w:hAnsi="標楷體" w:hint="eastAsia"/>
              </w:rPr>
              <w:t>幣</w:t>
            </w:r>
          </w:p>
        </w:tc>
        <w:tc>
          <w:tcPr>
            <w:tcW w:w="1664" w:type="dxa"/>
            <w:vAlign w:val="center"/>
          </w:tcPr>
          <w:p w:rsidR="00356EBC" w:rsidRPr="00EA51F3" w:rsidRDefault="0023636C" w:rsidP="00356EBC">
            <w:pPr>
              <w:spacing w:line="300" w:lineRule="exact"/>
              <w:jc w:val="right"/>
              <w:rPr>
                <w:rFonts w:eastAsia="標楷體"/>
              </w:rPr>
            </w:pPr>
            <w:r>
              <w:rPr>
                <w:rFonts w:eastAsia="標楷體" w:hint="eastAsia"/>
              </w:rPr>
              <w:t>229</w:t>
            </w:r>
            <w:r w:rsidR="00356EBC" w:rsidRPr="00EA51F3">
              <w:rPr>
                <w:rFonts w:eastAsia="標楷體" w:hint="eastAsia"/>
              </w:rPr>
              <w:t>,</w:t>
            </w:r>
            <w:r w:rsidR="00320D96">
              <w:rPr>
                <w:rFonts w:eastAsia="標楷體" w:hint="eastAsia"/>
              </w:rPr>
              <w:t>5</w:t>
            </w:r>
            <w:r w:rsidR="00356EBC" w:rsidRPr="00EA51F3">
              <w:rPr>
                <w:rFonts w:eastAsia="標楷體" w:hint="eastAsia"/>
              </w:rPr>
              <w:t>00</w:t>
            </w:r>
            <w:r w:rsidR="00356EBC" w:rsidRPr="00EA51F3">
              <w:rPr>
                <w:rFonts w:eastAsia="標楷體" w:hAnsi="標楷體" w:hint="eastAsia"/>
              </w:rPr>
              <w:t>元</w:t>
            </w:r>
          </w:p>
        </w:tc>
        <w:tc>
          <w:tcPr>
            <w:tcW w:w="2026" w:type="dxa"/>
            <w:vAlign w:val="center"/>
          </w:tcPr>
          <w:p w:rsidR="00356EBC" w:rsidRPr="00EA51F3" w:rsidRDefault="00356EBC" w:rsidP="00356EBC">
            <w:pPr>
              <w:spacing w:line="300" w:lineRule="exact"/>
              <w:rPr>
                <w:rFonts w:eastAsia="標楷體"/>
              </w:rPr>
            </w:pPr>
          </w:p>
        </w:tc>
      </w:tr>
    </w:tbl>
    <w:p w:rsidR="00356EBC" w:rsidRPr="00EA51F3" w:rsidRDefault="00356EBC" w:rsidP="00356EBC">
      <w:pPr>
        <w:snapToGrid w:val="0"/>
        <w:rPr>
          <w:rFonts w:eastAsia="標楷體"/>
          <w:sz w:val="20"/>
        </w:rPr>
      </w:pPr>
    </w:p>
    <w:p w:rsidR="00356EBC" w:rsidRPr="00EA51F3" w:rsidRDefault="00356EBC" w:rsidP="00356EBC">
      <w:pPr>
        <w:rPr>
          <w:rFonts w:eastAsia="標楷體"/>
        </w:rPr>
      </w:pPr>
    </w:p>
    <w:sectPr w:rsidR="00356EBC" w:rsidRPr="00EA51F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89" w:rsidRDefault="004C3789" w:rsidP="00FD26A5">
      <w:r>
        <w:separator/>
      </w:r>
    </w:p>
  </w:endnote>
  <w:endnote w:type="continuationSeparator" w:id="0">
    <w:p w:rsidR="004C3789" w:rsidRDefault="004C3789" w:rsidP="00F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D4" w:rsidRDefault="00C517DE">
    <w:pPr>
      <w:pStyle w:val="a5"/>
      <w:jc w:val="center"/>
    </w:pPr>
    <w:r>
      <w:fldChar w:fldCharType="begin"/>
    </w:r>
    <w:r>
      <w:instrText xml:space="preserve"> PAGE   \* MERGEFORMAT </w:instrText>
    </w:r>
    <w:r>
      <w:fldChar w:fldCharType="separate"/>
    </w:r>
    <w:r w:rsidR="004144DD" w:rsidRPr="004144D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89" w:rsidRDefault="004C3789" w:rsidP="00FD26A5">
      <w:r>
        <w:separator/>
      </w:r>
    </w:p>
  </w:footnote>
  <w:footnote w:type="continuationSeparator" w:id="0">
    <w:p w:rsidR="004C3789" w:rsidRDefault="004C3789" w:rsidP="00FD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D1C"/>
    <w:multiLevelType w:val="hybridMultilevel"/>
    <w:tmpl w:val="8EE8E51A"/>
    <w:lvl w:ilvl="0" w:tplc="CF84A214">
      <w:start w:val="1"/>
      <w:numFmt w:val="decimal"/>
      <w:lvlText w:val="%1."/>
      <w:lvlJc w:val="left"/>
      <w:pPr>
        <w:tabs>
          <w:tab w:val="num" w:pos="720"/>
        </w:tabs>
        <w:ind w:left="720" w:hanging="360"/>
      </w:pPr>
      <w:rPr>
        <w:rFonts w:ascii="Times New Roman" w:eastAsia="標楷體" w:hAnsi="標楷體" w:cs="Times New Roman"/>
      </w:rPr>
    </w:lvl>
    <w:lvl w:ilvl="1" w:tplc="1756A654" w:tentative="1">
      <w:start w:val="1"/>
      <w:numFmt w:val="bullet"/>
      <w:lvlText w:val=""/>
      <w:lvlJc w:val="left"/>
      <w:pPr>
        <w:tabs>
          <w:tab w:val="num" w:pos="1440"/>
        </w:tabs>
        <w:ind w:left="1440" w:hanging="360"/>
      </w:pPr>
      <w:rPr>
        <w:rFonts w:ascii="Symbol" w:hAnsi="Symbol" w:hint="default"/>
      </w:rPr>
    </w:lvl>
    <w:lvl w:ilvl="2" w:tplc="69E6126E" w:tentative="1">
      <w:start w:val="1"/>
      <w:numFmt w:val="bullet"/>
      <w:lvlText w:val=""/>
      <w:lvlJc w:val="left"/>
      <w:pPr>
        <w:tabs>
          <w:tab w:val="num" w:pos="2160"/>
        </w:tabs>
        <w:ind w:left="2160" w:hanging="360"/>
      </w:pPr>
      <w:rPr>
        <w:rFonts w:ascii="Symbol" w:hAnsi="Symbol" w:hint="default"/>
      </w:rPr>
    </w:lvl>
    <w:lvl w:ilvl="3" w:tplc="4300A2BC" w:tentative="1">
      <w:start w:val="1"/>
      <w:numFmt w:val="bullet"/>
      <w:lvlText w:val=""/>
      <w:lvlJc w:val="left"/>
      <w:pPr>
        <w:tabs>
          <w:tab w:val="num" w:pos="2880"/>
        </w:tabs>
        <w:ind w:left="2880" w:hanging="360"/>
      </w:pPr>
      <w:rPr>
        <w:rFonts w:ascii="Symbol" w:hAnsi="Symbol" w:hint="default"/>
      </w:rPr>
    </w:lvl>
    <w:lvl w:ilvl="4" w:tplc="71820BF8" w:tentative="1">
      <w:start w:val="1"/>
      <w:numFmt w:val="bullet"/>
      <w:lvlText w:val=""/>
      <w:lvlJc w:val="left"/>
      <w:pPr>
        <w:tabs>
          <w:tab w:val="num" w:pos="3600"/>
        </w:tabs>
        <w:ind w:left="3600" w:hanging="360"/>
      </w:pPr>
      <w:rPr>
        <w:rFonts w:ascii="Symbol" w:hAnsi="Symbol" w:hint="default"/>
      </w:rPr>
    </w:lvl>
    <w:lvl w:ilvl="5" w:tplc="89645EC6" w:tentative="1">
      <w:start w:val="1"/>
      <w:numFmt w:val="bullet"/>
      <w:lvlText w:val=""/>
      <w:lvlJc w:val="left"/>
      <w:pPr>
        <w:tabs>
          <w:tab w:val="num" w:pos="4320"/>
        </w:tabs>
        <w:ind w:left="4320" w:hanging="360"/>
      </w:pPr>
      <w:rPr>
        <w:rFonts w:ascii="Symbol" w:hAnsi="Symbol" w:hint="default"/>
      </w:rPr>
    </w:lvl>
    <w:lvl w:ilvl="6" w:tplc="4FF025A8" w:tentative="1">
      <w:start w:val="1"/>
      <w:numFmt w:val="bullet"/>
      <w:lvlText w:val=""/>
      <w:lvlJc w:val="left"/>
      <w:pPr>
        <w:tabs>
          <w:tab w:val="num" w:pos="5040"/>
        </w:tabs>
        <w:ind w:left="5040" w:hanging="360"/>
      </w:pPr>
      <w:rPr>
        <w:rFonts w:ascii="Symbol" w:hAnsi="Symbol" w:hint="default"/>
      </w:rPr>
    </w:lvl>
    <w:lvl w:ilvl="7" w:tplc="F9D4F876" w:tentative="1">
      <w:start w:val="1"/>
      <w:numFmt w:val="bullet"/>
      <w:lvlText w:val=""/>
      <w:lvlJc w:val="left"/>
      <w:pPr>
        <w:tabs>
          <w:tab w:val="num" w:pos="5760"/>
        </w:tabs>
        <w:ind w:left="5760" w:hanging="360"/>
      </w:pPr>
      <w:rPr>
        <w:rFonts w:ascii="Symbol" w:hAnsi="Symbol" w:hint="default"/>
      </w:rPr>
    </w:lvl>
    <w:lvl w:ilvl="8" w:tplc="8C4A84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1D6FF2"/>
    <w:multiLevelType w:val="hybridMultilevel"/>
    <w:tmpl w:val="A798FB66"/>
    <w:lvl w:ilvl="0" w:tplc="3636041E">
      <w:start w:val="1"/>
      <w:numFmt w:val="bullet"/>
      <w:lvlText w:val=""/>
      <w:lvlJc w:val="left"/>
      <w:pPr>
        <w:tabs>
          <w:tab w:val="num" w:pos="720"/>
        </w:tabs>
        <w:ind w:left="720" w:hanging="360"/>
      </w:pPr>
      <w:rPr>
        <w:rFonts w:ascii="Symbol" w:hAnsi="Symbol" w:hint="default"/>
      </w:rPr>
    </w:lvl>
    <w:lvl w:ilvl="1" w:tplc="4DE8400A" w:tentative="1">
      <w:start w:val="1"/>
      <w:numFmt w:val="bullet"/>
      <w:lvlText w:val=""/>
      <w:lvlJc w:val="left"/>
      <w:pPr>
        <w:tabs>
          <w:tab w:val="num" w:pos="1440"/>
        </w:tabs>
        <w:ind w:left="1440" w:hanging="360"/>
      </w:pPr>
      <w:rPr>
        <w:rFonts w:ascii="Symbol" w:hAnsi="Symbol" w:hint="default"/>
      </w:rPr>
    </w:lvl>
    <w:lvl w:ilvl="2" w:tplc="154EC300" w:tentative="1">
      <w:start w:val="1"/>
      <w:numFmt w:val="bullet"/>
      <w:lvlText w:val=""/>
      <w:lvlJc w:val="left"/>
      <w:pPr>
        <w:tabs>
          <w:tab w:val="num" w:pos="2160"/>
        </w:tabs>
        <w:ind w:left="2160" w:hanging="360"/>
      </w:pPr>
      <w:rPr>
        <w:rFonts w:ascii="Symbol" w:hAnsi="Symbol" w:hint="default"/>
      </w:rPr>
    </w:lvl>
    <w:lvl w:ilvl="3" w:tplc="5BCC2256" w:tentative="1">
      <w:start w:val="1"/>
      <w:numFmt w:val="bullet"/>
      <w:lvlText w:val=""/>
      <w:lvlJc w:val="left"/>
      <w:pPr>
        <w:tabs>
          <w:tab w:val="num" w:pos="2880"/>
        </w:tabs>
        <w:ind w:left="2880" w:hanging="360"/>
      </w:pPr>
      <w:rPr>
        <w:rFonts w:ascii="Symbol" w:hAnsi="Symbol" w:hint="default"/>
      </w:rPr>
    </w:lvl>
    <w:lvl w:ilvl="4" w:tplc="8460D49A" w:tentative="1">
      <w:start w:val="1"/>
      <w:numFmt w:val="bullet"/>
      <w:lvlText w:val=""/>
      <w:lvlJc w:val="left"/>
      <w:pPr>
        <w:tabs>
          <w:tab w:val="num" w:pos="3600"/>
        </w:tabs>
        <w:ind w:left="3600" w:hanging="360"/>
      </w:pPr>
      <w:rPr>
        <w:rFonts w:ascii="Symbol" w:hAnsi="Symbol" w:hint="default"/>
      </w:rPr>
    </w:lvl>
    <w:lvl w:ilvl="5" w:tplc="B436FF8A" w:tentative="1">
      <w:start w:val="1"/>
      <w:numFmt w:val="bullet"/>
      <w:lvlText w:val=""/>
      <w:lvlJc w:val="left"/>
      <w:pPr>
        <w:tabs>
          <w:tab w:val="num" w:pos="4320"/>
        </w:tabs>
        <w:ind w:left="4320" w:hanging="360"/>
      </w:pPr>
      <w:rPr>
        <w:rFonts w:ascii="Symbol" w:hAnsi="Symbol" w:hint="default"/>
      </w:rPr>
    </w:lvl>
    <w:lvl w:ilvl="6" w:tplc="0F22D7CE" w:tentative="1">
      <w:start w:val="1"/>
      <w:numFmt w:val="bullet"/>
      <w:lvlText w:val=""/>
      <w:lvlJc w:val="left"/>
      <w:pPr>
        <w:tabs>
          <w:tab w:val="num" w:pos="5040"/>
        </w:tabs>
        <w:ind w:left="5040" w:hanging="360"/>
      </w:pPr>
      <w:rPr>
        <w:rFonts w:ascii="Symbol" w:hAnsi="Symbol" w:hint="default"/>
      </w:rPr>
    </w:lvl>
    <w:lvl w:ilvl="7" w:tplc="76A63D40" w:tentative="1">
      <w:start w:val="1"/>
      <w:numFmt w:val="bullet"/>
      <w:lvlText w:val=""/>
      <w:lvlJc w:val="left"/>
      <w:pPr>
        <w:tabs>
          <w:tab w:val="num" w:pos="5760"/>
        </w:tabs>
        <w:ind w:left="5760" w:hanging="360"/>
      </w:pPr>
      <w:rPr>
        <w:rFonts w:ascii="Symbol" w:hAnsi="Symbol" w:hint="default"/>
      </w:rPr>
    </w:lvl>
    <w:lvl w:ilvl="8" w:tplc="259E97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655F30"/>
    <w:multiLevelType w:val="hybridMultilevel"/>
    <w:tmpl w:val="64BAC1C6"/>
    <w:lvl w:ilvl="0" w:tplc="3FD88B46">
      <w:start w:val="4"/>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15:restartNumberingAfterBreak="0">
    <w:nsid w:val="54AF7437"/>
    <w:multiLevelType w:val="hybridMultilevel"/>
    <w:tmpl w:val="54DCEAD0"/>
    <w:lvl w:ilvl="0" w:tplc="EF205856">
      <w:start w:val="1"/>
      <w:numFmt w:val="bullet"/>
      <w:lvlText w:val="•"/>
      <w:lvlJc w:val="left"/>
      <w:pPr>
        <w:tabs>
          <w:tab w:val="num" w:pos="720"/>
        </w:tabs>
        <w:ind w:left="720" w:hanging="360"/>
      </w:pPr>
      <w:rPr>
        <w:rFonts w:ascii="Arial" w:hAnsi="Arial" w:hint="default"/>
      </w:rPr>
    </w:lvl>
    <w:lvl w:ilvl="1" w:tplc="60C6F86E" w:tentative="1">
      <w:start w:val="1"/>
      <w:numFmt w:val="bullet"/>
      <w:lvlText w:val="•"/>
      <w:lvlJc w:val="left"/>
      <w:pPr>
        <w:tabs>
          <w:tab w:val="num" w:pos="1440"/>
        </w:tabs>
        <w:ind w:left="1440" w:hanging="360"/>
      </w:pPr>
      <w:rPr>
        <w:rFonts w:ascii="Arial" w:hAnsi="Arial" w:hint="default"/>
      </w:rPr>
    </w:lvl>
    <w:lvl w:ilvl="2" w:tplc="4C12BAF0" w:tentative="1">
      <w:start w:val="1"/>
      <w:numFmt w:val="bullet"/>
      <w:lvlText w:val="•"/>
      <w:lvlJc w:val="left"/>
      <w:pPr>
        <w:tabs>
          <w:tab w:val="num" w:pos="2160"/>
        </w:tabs>
        <w:ind w:left="2160" w:hanging="360"/>
      </w:pPr>
      <w:rPr>
        <w:rFonts w:ascii="Arial" w:hAnsi="Arial" w:hint="default"/>
      </w:rPr>
    </w:lvl>
    <w:lvl w:ilvl="3" w:tplc="27229504" w:tentative="1">
      <w:start w:val="1"/>
      <w:numFmt w:val="bullet"/>
      <w:lvlText w:val="•"/>
      <w:lvlJc w:val="left"/>
      <w:pPr>
        <w:tabs>
          <w:tab w:val="num" w:pos="2880"/>
        </w:tabs>
        <w:ind w:left="2880" w:hanging="360"/>
      </w:pPr>
      <w:rPr>
        <w:rFonts w:ascii="Arial" w:hAnsi="Arial" w:hint="default"/>
      </w:rPr>
    </w:lvl>
    <w:lvl w:ilvl="4" w:tplc="5EDE0600" w:tentative="1">
      <w:start w:val="1"/>
      <w:numFmt w:val="bullet"/>
      <w:lvlText w:val="•"/>
      <w:lvlJc w:val="left"/>
      <w:pPr>
        <w:tabs>
          <w:tab w:val="num" w:pos="3600"/>
        </w:tabs>
        <w:ind w:left="3600" w:hanging="360"/>
      </w:pPr>
      <w:rPr>
        <w:rFonts w:ascii="Arial" w:hAnsi="Arial" w:hint="default"/>
      </w:rPr>
    </w:lvl>
    <w:lvl w:ilvl="5" w:tplc="83445EA6" w:tentative="1">
      <w:start w:val="1"/>
      <w:numFmt w:val="bullet"/>
      <w:lvlText w:val="•"/>
      <w:lvlJc w:val="left"/>
      <w:pPr>
        <w:tabs>
          <w:tab w:val="num" w:pos="4320"/>
        </w:tabs>
        <w:ind w:left="4320" w:hanging="360"/>
      </w:pPr>
      <w:rPr>
        <w:rFonts w:ascii="Arial" w:hAnsi="Arial" w:hint="default"/>
      </w:rPr>
    </w:lvl>
    <w:lvl w:ilvl="6" w:tplc="A134CA7E" w:tentative="1">
      <w:start w:val="1"/>
      <w:numFmt w:val="bullet"/>
      <w:lvlText w:val="•"/>
      <w:lvlJc w:val="left"/>
      <w:pPr>
        <w:tabs>
          <w:tab w:val="num" w:pos="5040"/>
        </w:tabs>
        <w:ind w:left="5040" w:hanging="360"/>
      </w:pPr>
      <w:rPr>
        <w:rFonts w:ascii="Arial" w:hAnsi="Arial" w:hint="default"/>
      </w:rPr>
    </w:lvl>
    <w:lvl w:ilvl="7" w:tplc="E176FEE6" w:tentative="1">
      <w:start w:val="1"/>
      <w:numFmt w:val="bullet"/>
      <w:lvlText w:val="•"/>
      <w:lvlJc w:val="left"/>
      <w:pPr>
        <w:tabs>
          <w:tab w:val="num" w:pos="5760"/>
        </w:tabs>
        <w:ind w:left="5760" w:hanging="360"/>
      </w:pPr>
      <w:rPr>
        <w:rFonts w:ascii="Arial" w:hAnsi="Arial" w:hint="default"/>
      </w:rPr>
    </w:lvl>
    <w:lvl w:ilvl="8" w:tplc="6A98C0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4962DD"/>
    <w:multiLevelType w:val="hybridMultilevel"/>
    <w:tmpl w:val="8F1E1D60"/>
    <w:lvl w:ilvl="0" w:tplc="520E39FE">
      <w:start w:val="1"/>
      <w:numFmt w:val="bullet"/>
      <w:lvlText w:val="•"/>
      <w:lvlJc w:val="left"/>
      <w:pPr>
        <w:tabs>
          <w:tab w:val="num" w:pos="720"/>
        </w:tabs>
        <w:ind w:left="720" w:hanging="360"/>
      </w:pPr>
      <w:rPr>
        <w:rFonts w:ascii="Arial" w:hAnsi="Arial" w:hint="default"/>
      </w:rPr>
    </w:lvl>
    <w:lvl w:ilvl="1" w:tplc="46267A74" w:tentative="1">
      <w:start w:val="1"/>
      <w:numFmt w:val="bullet"/>
      <w:lvlText w:val="•"/>
      <w:lvlJc w:val="left"/>
      <w:pPr>
        <w:tabs>
          <w:tab w:val="num" w:pos="1440"/>
        </w:tabs>
        <w:ind w:left="1440" w:hanging="360"/>
      </w:pPr>
      <w:rPr>
        <w:rFonts w:ascii="Arial" w:hAnsi="Arial" w:hint="default"/>
      </w:rPr>
    </w:lvl>
    <w:lvl w:ilvl="2" w:tplc="30661B8A" w:tentative="1">
      <w:start w:val="1"/>
      <w:numFmt w:val="bullet"/>
      <w:lvlText w:val="•"/>
      <w:lvlJc w:val="left"/>
      <w:pPr>
        <w:tabs>
          <w:tab w:val="num" w:pos="2160"/>
        </w:tabs>
        <w:ind w:left="2160" w:hanging="360"/>
      </w:pPr>
      <w:rPr>
        <w:rFonts w:ascii="Arial" w:hAnsi="Arial" w:hint="default"/>
      </w:rPr>
    </w:lvl>
    <w:lvl w:ilvl="3" w:tplc="DD886934" w:tentative="1">
      <w:start w:val="1"/>
      <w:numFmt w:val="bullet"/>
      <w:lvlText w:val="•"/>
      <w:lvlJc w:val="left"/>
      <w:pPr>
        <w:tabs>
          <w:tab w:val="num" w:pos="2880"/>
        </w:tabs>
        <w:ind w:left="2880" w:hanging="360"/>
      </w:pPr>
      <w:rPr>
        <w:rFonts w:ascii="Arial" w:hAnsi="Arial" w:hint="default"/>
      </w:rPr>
    </w:lvl>
    <w:lvl w:ilvl="4" w:tplc="7C3A4DF0" w:tentative="1">
      <w:start w:val="1"/>
      <w:numFmt w:val="bullet"/>
      <w:lvlText w:val="•"/>
      <w:lvlJc w:val="left"/>
      <w:pPr>
        <w:tabs>
          <w:tab w:val="num" w:pos="3600"/>
        </w:tabs>
        <w:ind w:left="3600" w:hanging="360"/>
      </w:pPr>
      <w:rPr>
        <w:rFonts w:ascii="Arial" w:hAnsi="Arial" w:hint="default"/>
      </w:rPr>
    </w:lvl>
    <w:lvl w:ilvl="5" w:tplc="627CB366" w:tentative="1">
      <w:start w:val="1"/>
      <w:numFmt w:val="bullet"/>
      <w:lvlText w:val="•"/>
      <w:lvlJc w:val="left"/>
      <w:pPr>
        <w:tabs>
          <w:tab w:val="num" w:pos="4320"/>
        </w:tabs>
        <w:ind w:left="4320" w:hanging="360"/>
      </w:pPr>
      <w:rPr>
        <w:rFonts w:ascii="Arial" w:hAnsi="Arial" w:hint="default"/>
      </w:rPr>
    </w:lvl>
    <w:lvl w:ilvl="6" w:tplc="FDB8236A" w:tentative="1">
      <w:start w:val="1"/>
      <w:numFmt w:val="bullet"/>
      <w:lvlText w:val="•"/>
      <w:lvlJc w:val="left"/>
      <w:pPr>
        <w:tabs>
          <w:tab w:val="num" w:pos="5040"/>
        </w:tabs>
        <w:ind w:left="5040" w:hanging="360"/>
      </w:pPr>
      <w:rPr>
        <w:rFonts w:ascii="Arial" w:hAnsi="Arial" w:hint="default"/>
      </w:rPr>
    </w:lvl>
    <w:lvl w:ilvl="7" w:tplc="039E444A" w:tentative="1">
      <w:start w:val="1"/>
      <w:numFmt w:val="bullet"/>
      <w:lvlText w:val="•"/>
      <w:lvlJc w:val="left"/>
      <w:pPr>
        <w:tabs>
          <w:tab w:val="num" w:pos="5760"/>
        </w:tabs>
        <w:ind w:left="5760" w:hanging="360"/>
      </w:pPr>
      <w:rPr>
        <w:rFonts w:ascii="Arial" w:hAnsi="Arial" w:hint="default"/>
      </w:rPr>
    </w:lvl>
    <w:lvl w:ilvl="8" w:tplc="4DDC4C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B01521"/>
    <w:multiLevelType w:val="hybridMultilevel"/>
    <w:tmpl w:val="81B6AAEC"/>
    <w:lvl w:ilvl="0" w:tplc="D4D445DA">
      <w:start w:val="1"/>
      <w:numFmt w:val="bullet"/>
      <w:lvlText w:val=""/>
      <w:lvlJc w:val="left"/>
      <w:pPr>
        <w:tabs>
          <w:tab w:val="num" w:pos="720"/>
        </w:tabs>
        <w:ind w:left="720" w:hanging="360"/>
      </w:pPr>
      <w:rPr>
        <w:rFonts w:ascii="Symbol" w:hAnsi="Symbol" w:hint="default"/>
      </w:rPr>
    </w:lvl>
    <w:lvl w:ilvl="1" w:tplc="295C119A" w:tentative="1">
      <w:start w:val="1"/>
      <w:numFmt w:val="bullet"/>
      <w:lvlText w:val=""/>
      <w:lvlJc w:val="left"/>
      <w:pPr>
        <w:tabs>
          <w:tab w:val="num" w:pos="1440"/>
        </w:tabs>
        <w:ind w:left="1440" w:hanging="360"/>
      </w:pPr>
      <w:rPr>
        <w:rFonts w:ascii="Symbol" w:hAnsi="Symbol" w:hint="default"/>
      </w:rPr>
    </w:lvl>
    <w:lvl w:ilvl="2" w:tplc="8CD09DF4" w:tentative="1">
      <w:start w:val="1"/>
      <w:numFmt w:val="bullet"/>
      <w:lvlText w:val=""/>
      <w:lvlJc w:val="left"/>
      <w:pPr>
        <w:tabs>
          <w:tab w:val="num" w:pos="2160"/>
        </w:tabs>
        <w:ind w:left="2160" w:hanging="360"/>
      </w:pPr>
      <w:rPr>
        <w:rFonts w:ascii="Symbol" w:hAnsi="Symbol" w:hint="default"/>
      </w:rPr>
    </w:lvl>
    <w:lvl w:ilvl="3" w:tplc="221E47F6" w:tentative="1">
      <w:start w:val="1"/>
      <w:numFmt w:val="bullet"/>
      <w:lvlText w:val=""/>
      <w:lvlJc w:val="left"/>
      <w:pPr>
        <w:tabs>
          <w:tab w:val="num" w:pos="2880"/>
        </w:tabs>
        <w:ind w:left="2880" w:hanging="360"/>
      </w:pPr>
      <w:rPr>
        <w:rFonts w:ascii="Symbol" w:hAnsi="Symbol" w:hint="default"/>
      </w:rPr>
    </w:lvl>
    <w:lvl w:ilvl="4" w:tplc="FFFAAFFA" w:tentative="1">
      <w:start w:val="1"/>
      <w:numFmt w:val="bullet"/>
      <w:lvlText w:val=""/>
      <w:lvlJc w:val="left"/>
      <w:pPr>
        <w:tabs>
          <w:tab w:val="num" w:pos="3600"/>
        </w:tabs>
        <w:ind w:left="3600" w:hanging="360"/>
      </w:pPr>
      <w:rPr>
        <w:rFonts w:ascii="Symbol" w:hAnsi="Symbol" w:hint="default"/>
      </w:rPr>
    </w:lvl>
    <w:lvl w:ilvl="5" w:tplc="ABF0BB2E" w:tentative="1">
      <w:start w:val="1"/>
      <w:numFmt w:val="bullet"/>
      <w:lvlText w:val=""/>
      <w:lvlJc w:val="left"/>
      <w:pPr>
        <w:tabs>
          <w:tab w:val="num" w:pos="4320"/>
        </w:tabs>
        <w:ind w:left="4320" w:hanging="360"/>
      </w:pPr>
      <w:rPr>
        <w:rFonts w:ascii="Symbol" w:hAnsi="Symbol" w:hint="default"/>
      </w:rPr>
    </w:lvl>
    <w:lvl w:ilvl="6" w:tplc="571094B2" w:tentative="1">
      <w:start w:val="1"/>
      <w:numFmt w:val="bullet"/>
      <w:lvlText w:val=""/>
      <w:lvlJc w:val="left"/>
      <w:pPr>
        <w:tabs>
          <w:tab w:val="num" w:pos="5040"/>
        </w:tabs>
        <w:ind w:left="5040" w:hanging="360"/>
      </w:pPr>
      <w:rPr>
        <w:rFonts w:ascii="Symbol" w:hAnsi="Symbol" w:hint="default"/>
      </w:rPr>
    </w:lvl>
    <w:lvl w:ilvl="7" w:tplc="FC062C64" w:tentative="1">
      <w:start w:val="1"/>
      <w:numFmt w:val="bullet"/>
      <w:lvlText w:val=""/>
      <w:lvlJc w:val="left"/>
      <w:pPr>
        <w:tabs>
          <w:tab w:val="num" w:pos="5760"/>
        </w:tabs>
        <w:ind w:left="5760" w:hanging="360"/>
      </w:pPr>
      <w:rPr>
        <w:rFonts w:ascii="Symbol" w:hAnsi="Symbol" w:hint="default"/>
      </w:rPr>
    </w:lvl>
    <w:lvl w:ilvl="8" w:tplc="6FF227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F2051BD"/>
    <w:multiLevelType w:val="hybridMultilevel"/>
    <w:tmpl w:val="EB467B46"/>
    <w:lvl w:ilvl="0" w:tplc="AD02B392">
      <w:start w:val="1"/>
      <w:numFmt w:val="bullet"/>
      <w:lvlText w:val=""/>
      <w:lvlJc w:val="left"/>
      <w:pPr>
        <w:tabs>
          <w:tab w:val="num" w:pos="720"/>
        </w:tabs>
        <w:ind w:left="720" w:hanging="360"/>
      </w:pPr>
      <w:rPr>
        <w:rFonts w:ascii="Symbol" w:hAnsi="Symbol" w:hint="default"/>
      </w:rPr>
    </w:lvl>
    <w:lvl w:ilvl="1" w:tplc="7C2AD7B6" w:tentative="1">
      <w:start w:val="1"/>
      <w:numFmt w:val="bullet"/>
      <w:lvlText w:val=""/>
      <w:lvlJc w:val="left"/>
      <w:pPr>
        <w:tabs>
          <w:tab w:val="num" w:pos="1440"/>
        </w:tabs>
        <w:ind w:left="1440" w:hanging="360"/>
      </w:pPr>
      <w:rPr>
        <w:rFonts w:ascii="Symbol" w:hAnsi="Symbol" w:hint="default"/>
      </w:rPr>
    </w:lvl>
    <w:lvl w:ilvl="2" w:tplc="241CCA98" w:tentative="1">
      <w:start w:val="1"/>
      <w:numFmt w:val="bullet"/>
      <w:lvlText w:val=""/>
      <w:lvlJc w:val="left"/>
      <w:pPr>
        <w:tabs>
          <w:tab w:val="num" w:pos="2160"/>
        </w:tabs>
        <w:ind w:left="2160" w:hanging="360"/>
      </w:pPr>
      <w:rPr>
        <w:rFonts w:ascii="Symbol" w:hAnsi="Symbol" w:hint="default"/>
      </w:rPr>
    </w:lvl>
    <w:lvl w:ilvl="3" w:tplc="BF580A42" w:tentative="1">
      <w:start w:val="1"/>
      <w:numFmt w:val="bullet"/>
      <w:lvlText w:val=""/>
      <w:lvlJc w:val="left"/>
      <w:pPr>
        <w:tabs>
          <w:tab w:val="num" w:pos="2880"/>
        </w:tabs>
        <w:ind w:left="2880" w:hanging="360"/>
      </w:pPr>
      <w:rPr>
        <w:rFonts w:ascii="Symbol" w:hAnsi="Symbol" w:hint="default"/>
      </w:rPr>
    </w:lvl>
    <w:lvl w:ilvl="4" w:tplc="C0E80AE0" w:tentative="1">
      <w:start w:val="1"/>
      <w:numFmt w:val="bullet"/>
      <w:lvlText w:val=""/>
      <w:lvlJc w:val="left"/>
      <w:pPr>
        <w:tabs>
          <w:tab w:val="num" w:pos="3600"/>
        </w:tabs>
        <w:ind w:left="3600" w:hanging="360"/>
      </w:pPr>
      <w:rPr>
        <w:rFonts w:ascii="Symbol" w:hAnsi="Symbol" w:hint="default"/>
      </w:rPr>
    </w:lvl>
    <w:lvl w:ilvl="5" w:tplc="B71C2B22" w:tentative="1">
      <w:start w:val="1"/>
      <w:numFmt w:val="bullet"/>
      <w:lvlText w:val=""/>
      <w:lvlJc w:val="left"/>
      <w:pPr>
        <w:tabs>
          <w:tab w:val="num" w:pos="4320"/>
        </w:tabs>
        <w:ind w:left="4320" w:hanging="360"/>
      </w:pPr>
      <w:rPr>
        <w:rFonts w:ascii="Symbol" w:hAnsi="Symbol" w:hint="default"/>
      </w:rPr>
    </w:lvl>
    <w:lvl w:ilvl="6" w:tplc="0C96560C" w:tentative="1">
      <w:start w:val="1"/>
      <w:numFmt w:val="bullet"/>
      <w:lvlText w:val=""/>
      <w:lvlJc w:val="left"/>
      <w:pPr>
        <w:tabs>
          <w:tab w:val="num" w:pos="5040"/>
        </w:tabs>
        <w:ind w:left="5040" w:hanging="360"/>
      </w:pPr>
      <w:rPr>
        <w:rFonts w:ascii="Symbol" w:hAnsi="Symbol" w:hint="default"/>
      </w:rPr>
    </w:lvl>
    <w:lvl w:ilvl="7" w:tplc="9FE6C97C" w:tentative="1">
      <w:start w:val="1"/>
      <w:numFmt w:val="bullet"/>
      <w:lvlText w:val=""/>
      <w:lvlJc w:val="left"/>
      <w:pPr>
        <w:tabs>
          <w:tab w:val="num" w:pos="5760"/>
        </w:tabs>
        <w:ind w:left="5760" w:hanging="360"/>
      </w:pPr>
      <w:rPr>
        <w:rFonts w:ascii="Symbol" w:hAnsi="Symbol" w:hint="default"/>
      </w:rPr>
    </w:lvl>
    <w:lvl w:ilvl="8" w:tplc="1B642FB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BC"/>
    <w:rsid w:val="00007005"/>
    <w:rsid w:val="00010B14"/>
    <w:rsid w:val="000215E2"/>
    <w:rsid w:val="00026CD9"/>
    <w:rsid w:val="00035004"/>
    <w:rsid w:val="000473C0"/>
    <w:rsid w:val="000502B7"/>
    <w:rsid w:val="0006698E"/>
    <w:rsid w:val="000972CA"/>
    <w:rsid w:val="000A531A"/>
    <w:rsid w:val="000B3B00"/>
    <w:rsid w:val="000D07E2"/>
    <w:rsid w:val="000E69C5"/>
    <w:rsid w:val="000F5911"/>
    <w:rsid w:val="0011667D"/>
    <w:rsid w:val="00136D7D"/>
    <w:rsid w:val="001507F6"/>
    <w:rsid w:val="001620B9"/>
    <w:rsid w:val="00162E63"/>
    <w:rsid w:val="001638B1"/>
    <w:rsid w:val="001761FE"/>
    <w:rsid w:val="0017709F"/>
    <w:rsid w:val="001840E4"/>
    <w:rsid w:val="001B4A19"/>
    <w:rsid w:val="001D3146"/>
    <w:rsid w:val="001E5B7E"/>
    <w:rsid w:val="00215FAC"/>
    <w:rsid w:val="0023636C"/>
    <w:rsid w:val="00271289"/>
    <w:rsid w:val="00281F0B"/>
    <w:rsid w:val="002B1B9D"/>
    <w:rsid w:val="002B33C9"/>
    <w:rsid w:val="002C4645"/>
    <w:rsid w:val="002D2A52"/>
    <w:rsid w:val="00311B00"/>
    <w:rsid w:val="00320D96"/>
    <w:rsid w:val="00324977"/>
    <w:rsid w:val="0033092B"/>
    <w:rsid w:val="00350F2A"/>
    <w:rsid w:val="00356EBC"/>
    <w:rsid w:val="0036372E"/>
    <w:rsid w:val="0037659D"/>
    <w:rsid w:val="003A038F"/>
    <w:rsid w:val="003C159A"/>
    <w:rsid w:val="004144DD"/>
    <w:rsid w:val="0041548A"/>
    <w:rsid w:val="0043094C"/>
    <w:rsid w:val="0045036E"/>
    <w:rsid w:val="00452DAB"/>
    <w:rsid w:val="00460B92"/>
    <w:rsid w:val="00486014"/>
    <w:rsid w:val="0049625D"/>
    <w:rsid w:val="004A09AB"/>
    <w:rsid w:val="004A21DA"/>
    <w:rsid w:val="004C3789"/>
    <w:rsid w:val="004C422F"/>
    <w:rsid w:val="004C7298"/>
    <w:rsid w:val="004F1903"/>
    <w:rsid w:val="00506F55"/>
    <w:rsid w:val="00510A27"/>
    <w:rsid w:val="00526B77"/>
    <w:rsid w:val="005462F2"/>
    <w:rsid w:val="00547764"/>
    <w:rsid w:val="00576BFA"/>
    <w:rsid w:val="005842F6"/>
    <w:rsid w:val="00595B5F"/>
    <w:rsid w:val="00597E9B"/>
    <w:rsid w:val="005B33FE"/>
    <w:rsid w:val="005B535F"/>
    <w:rsid w:val="005B5896"/>
    <w:rsid w:val="005B7BA1"/>
    <w:rsid w:val="005D7677"/>
    <w:rsid w:val="005E0032"/>
    <w:rsid w:val="005F546F"/>
    <w:rsid w:val="00603580"/>
    <w:rsid w:val="0063616B"/>
    <w:rsid w:val="00662684"/>
    <w:rsid w:val="006776A9"/>
    <w:rsid w:val="006779E1"/>
    <w:rsid w:val="0068310E"/>
    <w:rsid w:val="0068750E"/>
    <w:rsid w:val="0069237E"/>
    <w:rsid w:val="00692420"/>
    <w:rsid w:val="00692A7E"/>
    <w:rsid w:val="0069618D"/>
    <w:rsid w:val="006A6422"/>
    <w:rsid w:val="006C07E8"/>
    <w:rsid w:val="006E5C72"/>
    <w:rsid w:val="006E76CC"/>
    <w:rsid w:val="00742479"/>
    <w:rsid w:val="007A0C18"/>
    <w:rsid w:val="007A5A38"/>
    <w:rsid w:val="007B567A"/>
    <w:rsid w:val="007C055D"/>
    <w:rsid w:val="007C6D20"/>
    <w:rsid w:val="007C79E5"/>
    <w:rsid w:val="007D6216"/>
    <w:rsid w:val="008049A8"/>
    <w:rsid w:val="00805612"/>
    <w:rsid w:val="008137A6"/>
    <w:rsid w:val="00815258"/>
    <w:rsid w:val="00821F15"/>
    <w:rsid w:val="00830668"/>
    <w:rsid w:val="0083469F"/>
    <w:rsid w:val="0086596B"/>
    <w:rsid w:val="00874FB0"/>
    <w:rsid w:val="00882136"/>
    <w:rsid w:val="008823C4"/>
    <w:rsid w:val="00886B75"/>
    <w:rsid w:val="008927A5"/>
    <w:rsid w:val="00893FAC"/>
    <w:rsid w:val="008942DA"/>
    <w:rsid w:val="008B1D7D"/>
    <w:rsid w:val="008B3C94"/>
    <w:rsid w:val="008D0C4A"/>
    <w:rsid w:val="008D56B8"/>
    <w:rsid w:val="008D683B"/>
    <w:rsid w:val="008F7996"/>
    <w:rsid w:val="00906C36"/>
    <w:rsid w:val="00915105"/>
    <w:rsid w:val="00936EAC"/>
    <w:rsid w:val="00947816"/>
    <w:rsid w:val="00952FEB"/>
    <w:rsid w:val="00953FDD"/>
    <w:rsid w:val="00960170"/>
    <w:rsid w:val="009B6F83"/>
    <w:rsid w:val="009C6475"/>
    <w:rsid w:val="009C76E2"/>
    <w:rsid w:val="009D2AD4"/>
    <w:rsid w:val="009E3A54"/>
    <w:rsid w:val="009E4626"/>
    <w:rsid w:val="00A00CB8"/>
    <w:rsid w:val="00A26AEF"/>
    <w:rsid w:val="00A63D42"/>
    <w:rsid w:val="00A73474"/>
    <w:rsid w:val="00A8044B"/>
    <w:rsid w:val="00A80899"/>
    <w:rsid w:val="00A9134C"/>
    <w:rsid w:val="00A94214"/>
    <w:rsid w:val="00AA55D5"/>
    <w:rsid w:val="00AC4C1D"/>
    <w:rsid w:val="00AD4515"/>
    <w:rsid w:val="00AF3A50"/>
    <w:rsid w:val="00B00DBA"/>
    <w:rsid w:val="00B00F20"/>
    <w:rsid w:val="00B10B3D"/>
    <w:rsid w:val="00B248D2"/>
    <w:rsid w:val="00B3621D"/>
    <w:rsid w:val="00B367B2"/>
    <w:rsid w:val="00B60495"/>
    <w:rsid w:val="00B65303"/>
    <w:rsid w:val="00B8500A"/>
    <w:rsid w:val="00BB516A"/>
    <w:rsid w:val="00BC4E4F"/>
    <w:rsid w:val="00BD2A38"/>
    <w:rsid w:val="00BE09B9"/>
    <w:rsid w:val="00BE3D34"/>
    <w:rsid w:val="00BF262D"/>
    <w:rsid w:val="00BF445A"/>
    <w:rsid w:val="00BF600C"/>
    <w:rsid w:val="00BF664A"/>
    <w:rsid w:val="00C376AF"/>
    <w:rsid w:val="00C517DE"/>
    <w:rsid w:val="00C60AC9"/>
    <w:rsid w:val="00C75EF2"/>
    <w:rsid w:val="00C75F1B"/>
    <w:rsid w:val="00C93196"/>
    <w:rsid w:val="00CC3413"/>
    <w:rsid w:val="00CE09B4"/>
    <w:rsid w:val="00CE5147"/>
    <w:rsid w:val="00D05611"/>
    <w:rsid w:val="00D06F8C"/>
    <w:rsid w:val="00D07D5E"/>
    <w:rsid w:val="00D164F1"/>
    <w:rsid w:val="00D239BC"/>
    <w:rsid w:val="00D5645D"/>
    <w:rsid w:val="00D6773A"/>
    <w:rsid w:val="00D742EB"/>
    <w:rsid w:val="00D74CAB"/>
    <w:rsid w:val="00D951FD"/>
    <w:rsid w:val="00D97A17"/>
    <w:rsid w:val="00DA3B81"/>
    <w:rsid w:val="00DA5971"/>
    <w:rsid w:val="00DB2922"/>
    <w:rsid w:val="00DB5FB9"/>
    <w:rsid w:val="00DB625E"/>
    <w:rsid w:val="00DB759E"/>
    <w:rsid w:val="00DD137C"/>
    <w:rsid w:val="00DE1370"/>
    <w:rsid w:val="00DE48E0"/>
    <w:rsid w:val="00DF525C"/>
    <w:rsid w:val="00E22FE0"/>
    <w:rsid w:val="00E84AD9"/>
    <w:rsid w:val="00E87B5B"/>
    <w:rsid w:val="00E93E1C"/>
    <w:rsid w:val="00EA51F3"/>
    <w:rsid w:val="00ED350F"/>
    <w:rsid w:val="00ED3849"/>
    <w:rsid w:val="00EE46D3"/>
    <w:rsid w:val="00EF3D6D"/>
    <w:rsid w:val="00EF3DAE"/>
    <w:rsid w:val="00EF6E9D"/>
    <w:rsid w:val="00F037EE"/>
    <w:rsid w:val="00F05BF2"/>
    <w:rsid w:val="00F16869"/>
    <w:rsid w:val="00F27BFF"/>
    <w:rsid w:val="00F40116"/>
    <w:rsid w:val="00F43C2A"/>
    <w:rsid w:val="00F4452C"/>
    <w:rsid w:val="00F44EA3"/>
    <w:rsid w:val="00F56F05"/>
    <w:rsid w:val="00F627D7"/>
    <w:rsid w:val="00F81711"/>
    <w:rsid w:val="00F85995"/>
    <w:rsid w:val="00FB2E4C"/>
    <w:rsid w:val="00FB317C"/>
    <w:rsid w:val="00FD26A5"/>
    <w:rsid w:val="00FE3CED"/>
    <w:rsid w:val="00FF4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B31F33-2194-48FB-AFC4-A38460F6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EB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6A5"/>
    <w:pPr>
      <w:tabs>
        <w:tab w:val="center" w:pos="4153"/>
        <w:tab w:val="right" w:pos="8306"/>
      </w:tabs>
      <w:snapToGrid w:val="0"/>
    </w:pPr>
    <w:rPr>
      <w:sz w:val="20"/>
    </w:rPr>
  </w:style>
  <w:style w:type="character" w:customStyle="1" w:styleId="a4">
    <w:name w:val="頁首 字元"/>
    <w:basedOn w:val="a0"/>
    <w:link w:val="a3"/>
    <w:rsid w:val="00FD26A5"/>
    <w:rPr>
      <w:kern w:val="2"/>
    </w:rPr>
  </w:style>
  <w:style w:type="paragraph" w:styleId="a5">
    <w:name w:val="footer"/>
    <w:basedOn w:val="a"/>
    <w:link w:val="a6"/>
    <w:uiPriority w:val="99"/>
    <w:rsid w:val="00FD26A5"/>
    <w:pPr>
      <w:tabs>
        <w:tab w:val="center" w:pos="4153"/>
        <w:tab w:val="right" w:pos="8306"/>
      </w:tabs>
      <w:snapToGrid w:val="0"/>
    </w:pPr>
    <w:rPr>
      <w:sz w:val="20"/>
    </w:rPr>
  </w:style>
  <w:style w:type="character" w:customStyle="1" w:styleId="a6">
    <w:name w:val="頁尾 字元"/>
    <w:basedOn w:val="a0"/>
    <w:link w:val="a5"/>
    <w:uiPriority w:val="99"/>
    <w:rsid w:val="00FD26A5"/>
    <w:rPr>
      <w:kern w:val="2"/>
    </w:rPr>
  </w:style>
  <w:style w:type="paragraph" w:styleId="a7">
    <w:name w:val="List Paragraph"/>
    <w:basedOn w:val="a"/>
    <w:uiPriority w:val="34"/>
    <w:qFormat/>
    <w:rsid w:val="00007005"/>
    <w:pPr>
      <w:widowControl/>
      <w:ind w:leftChars="200" w:left="480"/>
    </w:pPr>
    <w:rPr>
      <w:rFonts w:ascii="新細明體" w:hAnsi="新細明體" w:cs="新細明體"/>
      <w:kern w:val="0"/>
      <w:szCs w:val="24"/>
    </w:rPr>
  </w:style>
  <w:style w:type="character" w:customStyle="1" w:styleId="st1">
    <w:name w:val="st1"/>
    <w:basedOn w:val="a0"/>
    <w:rsid w:val="00547764"/>
  </w:style>
  <w:style w:type="character" w:styleId="a8">
    <w:name w:val="Hyperlink"/>
    <w:basedOn w:val="a0"/>
    <w:rsid w:val="00947816"/>
    <w:rPr>
      <w:color w:val="0000FF" w:themeColor="hyperlink"/>
      <w:u w:val="single"/>
    </w:rPr>
  </w:style>
  <w:style w:type="paragraph" w:styleId="a9">
    <w:name w:val="Balloon Text"/>
    <w:basedOn w:val="a"/>
    <w:link w:val="aa"/>
    <w:semiHidden/>
    <w:unhideWhenUsed/>
    <w:rsid w:val="004144DD"/>
    <w:rPr>
      <w:rFonts w:asciiTheme="majorHAnsi" w:eastAsiaTheme="majorEastAsia" w:hAnsiTheme="majorHAnsi" w:cstheme="majorBidi"/>
      <w:sz w:val="18"/>
      <w:szCs w:val="18"/>
    </w:rPr>
  </w:style>
  <w:style w:type="character" w:customStyle="1" w:styleId="aa">
    <w:name w:val="註解方塊文字 字元"/>
    <w:basedOn w:val="a0"/>
    <w:link w:val="a9"/>
    <w:semiHidden/>
    <w:rsid w:val="004144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8119">
      <w:bodyDiv w:val="1"/>
      <w:marLeft w:val="0"/>
      <w:marRight w:val="0"/>
      <w:marTop w:val="0"/>
      <w:marBottom w:val="0"/>
      <w:divBdr>
        <w:top w:val="none" w:sz="0" w:space="0" w:color="auto"/>
        <w:left w:val="none" w:sz="0" w:space="0" w:color="auto"/>
        <w:bottom w:val="none" w:sz="0" w:space="0" w:color="auto"/>
        <w:right w:val="none" w:sz="0" w:space="0" w:color="auto"/>
      </w:divBdr>
      <w:divsChild>
        <w:div w:id="587157334">
          <w:marLeft w:val="432"/>
          <w:marRight w:val="0"/>
          <w:marTop w:val="115"/>
          <w:marBottom w:val="0"/>
          <w:divBdr>
            <w:top w:val="none" w:sz="0" w:space="0" w:color="auto"/>
            <w:left w:val="none" w:sz="0" w:space="0" w:color="auto"/>
            <w:bottom w:val="none" w:sz="0" w:space="0" w:color="auto"/>
            <w:right w:val="none" w:sz="0" w:space="0" w:color="auto"/>
          </w:divBdr>
        </w:div>
      </w:divsChild>
    </w:div>
    <w:div w:id="1088044629">
      <w:bodyDiv w:val="1"/>
      <w:marLeft w:val="0"/>
      <w:marRight w:val="0"/>
      <w:marTop w:val="0"/>
      <w:marBottom w:val="0"/>
      <w:divBdr>
        <w:top w:val="none" w:sz="0" w:space="0" w:color="auto"/>
        <w:left w:val="none" w:sz="0" w:space="0" w:color="auto"/>
        <w:bottom w:val="none" w:sz="0" w:space="0" w:color="auto"/>
        <w:right w:val="none" w:sz="0" w:space="0" w:color="auto"/>
      </w:divBdr>
      <w:divsChild>
        <w:div w:id="882984965">
          <w:marLeft w:val="432"/>
          <w:marRight w:val="0"/>
          <w:marTop w:val="106"/>
          <w:marBottom w:val="0"/>
          <w:divBdr>
            <w:top w:val="none" w:sz="0" w:space="0" w:color="auto"/>
            <w:left w:val="none" w:sz="0" w:space="0" w:color="auto"/>
            <w:bottom w:val="none" w:sz="0" w:space="0" w:color="auto"/>
            <w:right w:val="none" w:sz="0" w:space="0" w:color="auto"/>
          </w:divBdr>
        </w:div>
        <w:div w:id="1669750098">
          <w:marLeft w:val="432"/>
          <w:marRight w:val="0"/>
          <w:marTop w:val="106"/>
          <w:marBottom w:val="0"/>
          <w:divBdr>
            <w:top w:val="none" w:sz="0" w:space="0" w:color="auto"/>
            <w:left w:val="none" w:sz="0" w:space="0" w:color="auto"/>
            <w:bottom w:val="none" w:sz="0" w:space="0" w:color="auto"/>
            <w:right w:val="none" w:sz="0" w:space="0" w:color="auto"/>
          </w:divBdr>
        </w:div>
        <w:div w:id="1680084838">
          <w:marLeft w:val="432"/>
          <w:marRight w:val="0"/>
          <w:marTop w:val="106"/>
          <w:marBottom w:val="0"/>
          <w:divBdr>
            <w:top w:val="none" w:sz="0" w:space="0" w:color="auto"/>
            <w:left w:val="none" w:sz="0" w:space="0" w:color="auto"/>
            <w:bottom w:val="none" w:sz="0" w:space="0" w:color="auto"/>
            <w:right w:val="none" w:sz="0" w:space="0" w:color="auto"/>
          </w:divBdr>
        </w:div>
      </w:divsChild>
    </w:div>
    <w:div w:id="1365055129">
      <w:bodyDiv w:val="1"/>
      <w:marLeft w:val="0"/>
      <w:marRight w:val="0"/>
      <w:marTop w:val="0"/>
      <w:marBottom w:val="0"/>
      <w:divBdr>
        <w:top w:val="none" w:sz="0" w:space="0" w:color="auto"/>
        <w:left w:val="none" w:sz="0" w:space="0" w:color="auto"/>
        <w:bottom w:val="none" w:sz="0" w:space="0" w:color="auto"/>
        <w:right w:val="none" w:sz="0" w:space="0" w:color="auto"/>
      </w:divBdr>
      <w:divsChild>
        <w:div w:id="201141717">
          <w:marLeft w:val="432"/>
          <w:marRight w:val="0"/>
          <w:marTop w:val="115"/>
          <w:marBottom w:val="0"/>
          <w:divBdr>
            <w:top w:val="none" w:sz="0" w:space="0" w:color="auto"/>
            <w:left w:val="none" w:sz="0" w:space="0" w:color="auto"/>
            <w:bottom w:val="none" w:sz="0" w:space="0" w:color="auto"/>
            <w:right w:val="none" w:sz="0" w:space="0" w:color="auto"/>
          </w:divBdr>
        </w:div>
      </w:divsChild>
    </w:div>
    <w:div w:id="1396007228">
      <w:bodyDiv w:val="1"/>
      <w:marLeft w:val="0"/>
      <w:marRight w:val="0"/>
      <w:marTop w:val="0"/>
      <w:marBottom w:val="0"/>
      <w:divBdr>
        <w:top w:val="none" w:sz="0" w:space="0" w:color="auto"/>
        <w:left w:val="none" w:sz="0" w:space="0" w:color="auto"/>
        <w:bottom w:val="none" w:sz="0" w:space="0" w:color="auto"/>
        <w:right w:val="none" w:sz="0" w:space="0" w:color="auto"/>
      </w:divBdr>
      <w:divsChild>
        <w:div w:id="356782584">
          <w:marLeft w:val="547"/>
          <w:marRight w:val="0"/>
          <w:marTop w:val="154"/>
          <w:marBottom w:val="0"/>
          <w:divBdr>
            <w:top w:val="none" w:sz="0" w:space="0" w:color="auto"/>
            <w:left w:val="none" w:sz="0" w:space="0" w:color="auto"/>
            <w:bottom w:val="none" w:sz="0" w:space="0" w:color="auto"/>
            <w:right w:val="none" w:sz="0" w:space="0" w:color="auto"/>
          </w:divBdr>
        </w:div>
      </w:divsChild>
    </w:div>
    <w:div w:id="1438140516">
      <w:bodyDiv w:val="1"/>
      <w:marLeft w:val="0"/>
      <w:marRight w:val="0"/>
      <w:marTop w:val="0"/>
      <w:marBottom w:val="0"/>
      <w:divBdr>
        <w:top w:val="none" w:sz="0" w:space="0" w:color="auto"/>
        <w:left w:val="none" w:sz="0" w:space="0" w:color="auto"/>
        <w:bottom w:val="none" w:sz="0" w:space="0" w:color="auto"/>
        <w:right w:val="none" w:sz="0" w:space="0" w:color="auto"/>
      </w:divBdr>
      <w:divsChild>
        <w:div w:id="1130593596">
          <w:marLeft w:val="432"/>
          <w:marRight w:val="0"/>
          <w:marTop w:val="115"/>
          <w:marBottom w:val="0"/>
          <w:divBdr>
            <w:top w:val="none" w:sz="0" w:space="0" w:color="auto"/>
            <w:left w:val="none" w:sz="0" w:space="0" w:color="auto"/>
            <w:bottom w:val="none" w:sz="0" w:space="0" w:color="auto"/>
            <w:right w:val="none" w:sz="0" w:space="0" w:color="auto"/>
          </w:divBdr>
        </w:div>
        <w:div w:id="2075350830">
          <w:marLeft w:val="432"/>
          <w:marRight w:val="0"/>
          <w:marTop w:val="115"/>
          <w:marBottom w:val="0"/>
          <w:divBdr>
            <w:top w:val="none" w:sz="0" w:space="0" w:color="auto"/>
            <w:left w:val="none" w:sz="0" w:space="0" w:color="auto"/>
            <w:bottom w:val="none" w:sz="0" w:space="0" w:color="auto"/>
            <w:right w:val="none" w:sz="0" w:space="0" w:color="auto"/>
          </w:divBdr>
        </w:div>
        <w:div w:id="1459950575">
          <w:marLeft w:val="432"/>
          <w:marRight w:val="0"/>
          <w:marTop w:val="115"/>
          <w:marBottom w:val="0"/>
          <w:divBdr>
            <w:top w:val="none" w:sz="0" w:space="0" w:color="auto"/>
            <w:left w:val="none" w:sz="0" w:space="0" w:color="auto"/>
            <w:bottom w:val="none" w:sz="0" w:space="0" w:color="auto"/>
            <w:right w:val="none" w:sz="0" w:space="0" w:color="auto"/>
          </w:divBdr>
        </w:div>
      </w:divsChild>
    </w:div>
    <w:div w:id="1525821840">
      <w:bodyDiv w:val="1"/>
      <w:marLeft w:val="0"/>
      <w:marRight w:val="0"/>
      <w:marTop w:val="0"/>
      <w:marBottom w:val="0"/>
      <w:divBdr>
        <w:top w:val="none" w:sz="0" w:space="0" w:color="auto"/>
        <w:left w:val="none" w:sz="0" w:space="0" w:color="auto"/>
        <w:bottom w:val="none" w:sz="0" w:space="0" w:color="auto"/>
        <w:right w:val="none" w:sz="0" w:space="0" w:color="auto"/>
      </w:divBdr>
    </w:div>
    <w:div w:id="1735078095">
      <w:bodyDiv w:val="1"/>
      <w:marLeft w:val="0"/>
      <w:marRight w:val="0"/>
      <w:marTop w:val="0"/>
      <w:marBottom w:val="0"/>
      <w:divBdr>
        <w:top w:val="none" w:sz="0" w:space="0" w:color="auto"/>
        <w:left w:val="none" w:sz="0" w:space="0" w:color="auto"/>
        <w:bottom w:val="none" w:sz="0" w:space="0" w:color="auto"/>
        <w:right w:val="none" w:sz="0" w:space="0" w:color="auto"/>
      </w:divBdr>
      <w:divsChild>
        <w:div w:id="3749343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n.edu.hk/rche/programmes.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2AF6-1594-4AB0-8223-2A2568F8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102年度國立中正大學教育學院</dc:title>
  <dc:creator>劉嘉純</dc:creator>
  <cp:lastModifiedBy>陳素燕</cp:lastModifiedBy>
  <cp:revision>2</cp:revision>
  <cp:lastPrinted>2017-03-01T07:19:00Z</cp:lastPrinted>
  <dcterms:created xsi:type="dcterms:W3CDTF">2017-03-01T07:20:00Z</dcterms:created>
  <dcterms:modified xsi:type="dcterms:W3CDTF">2017-03-01T07:20:00Z</dcterms:modified>
</cp:coreProperties>
</file>